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A090" w14:textId="1F0C8742" w:rsidR="00F41E9E" w:rsidRDefault="000F73EE">
      <w:pPr>
        <w:pStyle w:val="BodyText"/>
        <w:ind w:left="148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3638D1C0" w14:textId="7AEF303E" w:rsidR="00A915AB" w:rsidRDefault="00A915AB" w:rsidP="00284ED2">
      <w:pPr>
        <w:spacing w:before="29"/>
        <w:ind w:left="128" w:right="567"/>
        <w:jc w:val="center"/>
        <w:rPr>
          <w:b/>
          <w:color w:val="365F91" w:themeColor="accent1" w:themeShade="BF"/>
          <w:sz w:val="48"/>
          <w:szCs w:val="48"/>
        </w:rPr>
      </w:pPr>
      <w:r>
        <w:rPr>
          <w:b/>
          <w:noProof/>
          <w:color w:val="365F91" w:themeColor="accent1" w:themeShade="BF"/>
          <w:sz w:val="48"/>
          <w:szCs w:val="48"/>
        </w:rPr>
        <w:drawing>
          <wp:inline distT="0" distB="0" distL="0" distR="0" wp14:anchorId="735CFBA4" wp14:editId="451AC61D">
            <wp:extent cx="6844030" cy="948055"/>
            <wp:effectExtent l="0" t="0" r="0" b="4445"/>
            <wp:docPr id="13351881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63F8F" w14:textId="77777777" w:rsidR="00807823" w:rsidRDefault="00807823" w:rsidP="00284ED2">
      <w:pPr>
        <w:spacing w:before="29"/>
        <w:ind w:left="128" w:right="567"/>
        <w:jc w:val="center"/>
        <w:rPr>
          <w:b/>
          <w:color w:val="365F91" w:themeColor="accent1" w:themeShade="BF"/>
          <w:sz w:val="48"/>
          <w:szCs w:val="48"/>
        </w:rPr>
      </w:pPr>
    </w:p>
    <w:p w14:paraId="5CD6BBD7" w14:textId="24494199" w:rsidR="009D2BC5" w:rsidRDefault="00BA1DD4" w:rsidP="00284ED2">
      <w:pPr>
        <w:spacing w:before="29"/>
        <w:ind w:left="128" w:right="567"/>
        <w:jc w:val="center"/>
        <w:rPr>
          <w:b/>
          <w:color w:val="365F91" w:themeColor="accent1" w:themeShade="BF"/>
          <w:sz w:val="48"/>
          <w:szCs w:val="48"/>
        </w:rPr>
      </w:pPr>
      <w:r w:rsidRPr="00BA1DD4">
        <w:rPr>
          <w:b/>
          <w:color w:val="365F91" w:themeColor="accent1" w:themeShade="BF"/>
          <w:sz w:val="48"/>
          <w:szCs w:val="48"/>
        </w:rPr>
        <w:t>O</w:t>
      </w:r>
      <w:r w:rsidR="001E676A" w:rsidRPr="00BA1DD4">
        <w:rPr>
          <w:b/>
          <w:color w:val="365F91" w:themeColor="accent1" w:themeShade="BF"/>
          <w:sz w:val="48"/>
          <w:szCs w:val="48"/>
        </w:rPr>
        <w:t xml:space="preserve">pen </w:t>
      </w:r>
      <w:r w:rsidR="00045CE4" w:rsidRPr="00BA1DD4">
        <w:rPr>
          <w:b/>
          <w:color w:val="365F91" w:themeColor="accent1" w:themeShade="BF"/>
          <w:sz w:val="48"/>
          <w:szCs w:val="48"/>
        </w:rPr>
        <w:t>F5J</w:t>
      </w:r>
      <w:r w:rsidR="001E676A" w:rsidRPr="00BA1DD4">
        <w:rPr>
          <w:b/>
          <w:color w:val="365F91" w:themeColor="accent1" w:themeShade="BF"/>
          <w:sz w:val="48"/>
          <w:szCs w:val="48"/>
        </w:rPr>
        <w:t xml:space="preserve"> </w:t>
      </w:r>
      <w:r w:rsidRPr="00BA1DD4">
        <w:rPr>
          <w:b/>
          <w:color w:val="365F91" w:themeColor="accent1" w:themeShade="BF"/>
          <w:sz w:val="48"/>
          <w:szCs w:val="48"/>
        </w:rPr>
        <w:t>I</w:t>
      </w:r>
      <w:r w:rsidR="00045CE4" w:rsidRPr="00BA1DD4">
        <w:rPr>
          <w:b/>
          <w:color w:val="365F91" w:themeColor="accent1" w:themeShade="BF"/>
          <w:sz w:val="48"/>
          <w:szCs w:val="48"/>
        </w:rPr>
        <w:t>nternational</w:t>
      </w:r>
      <w:r w:rsidRPr="00BA1DD4">
        <w:rPr>
          <w:b/>
          <w:color w:val="365F91" w:themeColor="accent1" w:themeShade="BF"/>
          <w:sz w:val="48"/>
          <w:szCs w:val="48"/>
        </w:rPr>
        <w:t xml:space="preserve"> – GPS</w:t>
      </w:r>
      <w:r>
        <w:rPr>
          <w:b/>
          <w:color w:val="365F91" w:themeColor="accent1" w:themeShade="BF"/>
          <w:sz w:val="48"/>
          <w:szCs w:val="48"/>
        </w:rPr>
        <w:t xml:space="preserve"> </w:t>
      </w:r>
      <w:r w:rsidRPr="00BA1DD4">
        <w:rPr>
          <w:b/>
          <w:color w:val="365F91" w:themeColor="accent1" w:themeShade="BF"/>
          <w:sz w:val="48"/>
          <w:szCs w:val="48"/>
        </w:rPr>
        <w:t xml:space="preserve">Racing </w:t>
      </w:r>
    </w:p>
    <w:p w14:paraId="1AE775B2" w14:textId="7C3D75A2" w:rsidR="00824AD6" w:rsidRPr="00284ED2" w:rsidRDefault="00284ED2" w:rsidP="00284ED2">
      <w:pPr>
        <w:spacing w:before="29"/>
        <w:ind w:left="128" w:right="567"/>
        <w:jc w:val="center"/>
        <w:rPr>
          <w:b/>
          <w:color w:val="365F91" w:themeColor="accent1" w:themeShade="BF"/>
          <w:sz w:val="48"/>
          <w:szCs w:val="48"/>
        </w:rPr>
        <w:sectPr w:rsidR="00824AD6" w:rsidRPr="00284ED2" w:rsidSect="0004284A">
          <w:type w:val="continuous"/>
          <w:pgSz w:w="11910" w:h="16840"/>
          <w:pgMar w:top="720" w:right="560" w:bottom="280" w:left="560" w:header="720" w:footer="720" w:gutter="0"/>
          <w:cols w:space="72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A4E49D" wp14:editId="40A05429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6703695" cy="28575"/>
                <wp:effectExtent l="0" t="19050" r="40005" b="47625"/>
                <wp:wrapTopAndBottom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3695" cy="2857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5E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E28225" id="Line 11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76.65pt,32.5pt" to="1004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" strokecolor="#005ea0" strokeweight="4pt">
                <w10:wrap type="topAndBottom" anchorx="margin"/>
              </v:line>
            </w:pict>
          </mc:Fallback>
        </mc:AlternateContent>
      </w:r>
    </w:p>
    <w:p w14:paraId="3C9AEE2E" w14:textId="3952AE09" w:rsidR="00F41E9E" w:rsidRDefault="009D2BC5">
      <w:pPr>
        <w:spacing w:before="109" w:line="387" w:lineRule="exact"/>
        <w:ind w:left="155" w:right="-6"/>
        <w:rPr>
          <w:sz w:val="32"/>
        </w:rPr>
      </w:pPr>
      <w:r>
        <w:rPr>
          <w:b/>
          <w:color w:val="005EA0"/>
          <w:sz w:val="32"/>
        </w:rPr>
        <w:t>9</w:t>
      </w:r>
      <w:r w:rsidR="001C3AF3">
        <w:rPr>
          <w:b/>
          <w:color w:val="005EA0"/>
          <w:sz w:val="32"/>
        </w:rPr>
        <w:t>-</w:t>
      </w:r>
      <w:r w:rsidR="00184353">
        <w:rPr>
          <w:b/>
          <w:color w:val="005EA0"/>
          <w:sz w:val="32"/>
        </w:rPr>
        <w:t>1</w:t>
      </w:r>
      <w:r>
        <w:rPr>
          <w:b/>
          <w:color w:val="005EA0"/>
          <w:sz w:val="32"/>
        </w:rPr>
        <w:t>5</w:t>
      </w:r>
      <w:r w:rsidR="00045CE4">
        <w:rPr>
          <w:b/>
          <w:color w:val="005EA0"/>
          <w:sz w:val="32"/>
        </w:rPr>
        <w:t xml:space="preserve"> </w:t>
      </w:r>
      <w:r w:rsidR="00BA1DD4" w:rsidRPr="00FF0007">
        <w:rPr>
          <w:b/>
          <w:bCs/>
          <w:color w:val="005EA0"/>
          <w:sz w:val="32"/>
        </w:rPr>
        <w:t>M</w:t>
      </w:r>
      <w:r w:rsidR="008F5BF4" w:rsidRPr="00FF0007">
        <w:rPr>
          <w:b/>
          <w:bCs/>
          <w:color w:val="005EA0"/>
          <w:sz w:val="32"/>
        </w:rPr>
        <w:t>arch 20</w:t>
      </w:r>
      <w:r w:rsidR="00123FB1" w:rsidRPr="00FF0007">
        <w:rPr>
          <w:b/>
          <w:bCs/>
          <w:color w:val="005EA0"/>
          <w:sz w:val="32"/>
        </w:rPr>
        <w:t>2</w:t>
      </w:r>
      <w:r>
        <w:rPr>
          <w:b/>
          <w:bCs/>
          <w:color w:val="005EA0"/>
          <w:sz w:val="32"/>
        </w:rPr>
        <w:t>4</w:t>
      </w:r>
    </w:p>
    <w:p w14:paraId="1EB01D40" w14:textId="24F6498E" w:rsidR="00F41E9E" w:rsidRDefault="00BA1DD4">
      <w:pPr>
        <w:spacing w:line="387" w:lineRule="exact"/>
        <w:ind w:left="155" w:right="-6"/>
        <w:rPr>
          <w:sz w:val="32"/>
        </w:rPr>
      </w:pPr>
      <w:r>
        <w:rPr>
          <w:b/>
          <w:color w:val="005EA0"/>
          <w:sz w:val="32"/>
        </w:rPr>
        <w:t>M</w:t>
      </w:r>
      <w:r w:rsidR="00045CE4">
        <w:rPr>
          <w:b/>
          <w:color w:val="005EA0"/>
          <w:sz w:val="32"/>
        </w:rPr>
        <w:t xml:space="preserve">ilang </w:t>
      </w:r>
      <w:r>
        <w:rPr>
          <w:color w:val="005EA0"/>
          <w:sz w:val="32"/>
        </w:rPr>
        <w:t>S</w:t>
      </w:r>
      <w:r w:rsidR="00045CE4">
        <w:rPr>
          <w:color w:val="005EA0"/>
          <w:sz w:val="32"/>
        </w:rPr>
        <w:t>outh</w:t>
      </w:r>
      <w:r w:rsidR="00045CE4">
        <w:rPr>
          <w:color w:val="005EA0"/>
          <w:spacing w:val="-33"/>
          <w:sz w:val="32"/>
        </w:rPr>
        <w:t xml:space="preserve"> </w:t>
      </w:r>
      <w:r>
        <w:rPr>
          <w:color w:val="005EA0"/>
          <w:sz w:val="32"/>
        </w:rPr>
        <w:t>A</w:t>
      </w:r>
      <w:r w:rsidR="00045CE4">
        <w:rPr>
          <w:color w:val="005EA0"/>
          <w:sz w:val="32"/>
        </w:rPr>
        <w:t>ustralia</w:t>
      </w:r>
    </w:p>
    <w:p w14:paraId="1570161D" w14:textId="77777777" w:rsidR="00BE2F48" w:rsidRDefault="00045CE4">
      <w:pPr>
        <w:spacing w:before="145"/>
        <w:ind w:left="155"/>
        <w:rPr>
          <w:color w:val="005EA0"/>
          <w:sz w:val="19"/>
        </w:rPr>
      </w:pPr>
      <w:r>
        <w:br w:type="column"/>
      </w:r>
      <w:r w:rsidR="0093146E">
        <w:rPr>
          <w:color w:val="005EA0"/>
          <w:sz w:val="19"/>
        </w:rPr>
        <w:t xml:space="preserve">SSL </w:t>
      </w:r>
      <w:r w:rsidR="00BA1DD4">
        <w:rPr>
          <w:color w:val="005EA0"/>
          <w:sz w:val="19"/>
        </w:rPr>
        <w:t xml:space="preserve">Sky </w:t>
      </w:r>
      <w:r w:rsidR="0093146E">
        <w:rPr>
          <w:color w:val="005EA0"/>
          <w:sz w:val="19"/>
        </w:rPr>
        <w:t>Park,</w:t>
      </w:r>
      <w:r>
        <w:rPr>
          <w:color w:val="005EA0"/>
          <w:sz w:val="19"/>
        </w:rPr>
        <w:t xml:space="preserve"> 9 Mile Road</w:t>
      </w:r>
      <w:r w:rsidR="0093146E">
        <w:rPr>
          <w:color w:val="005EA0"/>
          <w:sz w:val="19"/>
        </w:rPr>
        <w:t>,</w:t>
      </w:r>
      <w:r>
        <w:rPr>
          <w:color w:val="005EA0"/>
          <w:sz w:val="19"/>
        </w:rPr>
        <w:t xml:space="preserve"> Milang, South Australia </w:t>
      </w:r>
    </w:p>
    <w:p w14:paraId="655EDF1D" w14:textId="0B534AFA" w:rsidR="00F41E9E" w:rsidRDefault="00045CE4">
      <w:pPr>
        <w:spacing w:before="145"/>
        <w:ind w:left="155"/>
        <w:rPr>
          <w:sz w:val="19"/>
        </w:rPr>
      </w:pPr>
      <w:r>
        <w:rPr>
          <w:color w:val="005EA0"/>
          <w:sz w:val="19"/>
        </w:rPr>
        <w:t>GPS: S 35° 22.004</w:t>
      </w:r>
      <w:proofErr w:type="gramStart"/>
      <w:r>
        <w:rPr>
          <w:color w:val="005EA0"/>
          <w:sz w:val="19"/>
        </w:rPr>
        <w:t>’  E</w:t>
      </w:r>
      <w:proofErr w:type="gramEnd"/>
      <w:r>
        <w:rPr>
          <w:color w:val="005EA0"/>
          <w:sz w:val="19"/>
        </w:rPr>
        <w:t xml:space="preserve"> 138° 56.609</w:t>
      </w:r>
    </w:p>
    <w:p w14:paraId="03A24497" w14:textId="5AD74FE9" w:rsidR="00262706" w:rsidRDefault="00262706">
      <w:pPr>
        <w:rPr>
          <w:sz w:val="19"/>
        </w:rPr>
        <w:sectPr w:rsidR="00262706" w:rsidSect="0004284A">
          <w:type w:val="continuous"/>
          <w:pgSz w:w="11910" w:h="16840"/>
          <w:pgMar w:top="720" w:right="560" w:bottom="280" w:left="560" w:header="720" w:footer="720" w:gutter="0"/>
          <w:cols w:num="2" w:space="720" w:equalWidth="0">
            <w:col w:w="3523" w:space="40"/>
            <w:col w:w="7227"/>
          </w:cols>
        </w:sectPr>
      </w:pPr>
      <w:r>
        <w:rPr>
          <w:sz w:val="19"/>
        </w:rPr>
        <w:t xml:space="preserve">  (</w:t>
      </w:r>
      <w:r w:rsidRPr="00262706">
        <w:rPr>
          <w:color w:val="365F91" w:themeColor="accent1" w:themeShade="BF"/>
          <w:sz w:val="19"/>
        </w:rPr>
        <w:t xml:space="preserve">500 </w:t>
      </w:r>
      <w:proofErr w:type="spellStart"/>
      <w:r w:rsidRPr="00262706">
        <w:rPr>
          <w:color w:val="365F91" w:themeColor="accent1" w:themeShade="BF"/>
          <w:sz w:val="19"/>
        </w:rPr>
        <w:t>metres</w:t>
      </w:r>
      <w:proofErr w:type="spellEnd"/>
      <w:r w:rsidRPr="00262706">
        <w:rPr>
          <w:color w:val="365F91" w:themeColor="accent1" w:themeShade="BF"/>
          <w:sz w:val="19"/>
        </w:rPr>
        <w:t xml:space="preserve"> south of Echo Park Rd</w:t>
      </w:r>
      <w:r w:rsidR="00787B44">
        <w:rPr>
          <w:color w:val="365F91" w:themeColor="accent1" w:themeShade="BF"/>
          <w:sz w:val="19"/>
        </w:rPr>
        <w:t>/Nine Mile Rd</w:t>
      </w:r>
      <w:r w:rsidRPr="00262706">
        <w:rPr>
          <w:color w:val="365F91" w:themeColor="accent1" w:themeShade="BF"/>
          <w:sz w:val="19"/>
        </w:rPr>
        <w:t xml:space="preserve"> intersection</w:t>
      </w:r>
    </w:p>
    <w:p w14:paraId="032DFB4C" w14:textId="77777777" w:rsidR="00F41E9E" w:rsidRDefault="00F41E9E">
      <w:pPr>
        <w:pStyle w:val="BodyText"/>
        <w:rPr>
          <w:sz w:val="20"/>
        </w:rPr>
      </w:pPr>
    </w:p>
    <w:p w14:paraId="160E4D0E" w14:textId="77777777" w:rsidR="00F41E9E" w:rsidRDefault="000F73EE">
      <w:pPr>
        <w:pStyle w:val="BodyText"/>
        <w:spacing w:before="2"/>
        <w:rPr>
          <w:sz w:val="13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8425A36" wp14:editId="66796906">
                <wp:extent cx="6642404" cy="1438275"/>
                <wp:effectExtent l="0" t="0" r="6350" b="952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404" cy="1438275"/>
                          <a:chOff x="0" y="0"/>
                          <a:chExt cx="10473" cy="861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3" cy="861"/>
                          </a:xfrm>
                          <a:prstGeom prst="rect">
                            <a:avLst/>
                          </a:prstGeom>
                          <a:solidFill>
                            <a:srgbClr val="005E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41"/>
                            <a:ext cx="2616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2714A" w14:textId="77777777" w:rsidR="000F73EE" w:rsidRDefault="000F73EE" w:rsidP="000F73EE">
                              <w:pPr>
                                <w:spacing w:line="432" w:lineRule="exact"/>
                                <w:ind w:right="-10"/>
                                <w:rPr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3"/>
                                </w:rPr>
                                <w:t>ENTRY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57"/>
                            <a:ext cx="6394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D70FB" w14:textId="2A52DD34" w:rsidR="000F73EE" w:rsidRDefault="00BA1DD4" w:rsidP="000F73EE">
                              <w:pPr>
                                <w:spacing w:line="250" w:lineRule="exact"/>
                                <w:ind w:right="-1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S</w:t>
                              </w:r>
                              <w:r w:rsidR="001C3AF3"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aturday </w:t>
                              </w:r>
                              <w:r w:rsidR="006646C3">
                                <w:rPr>
                                  <w:b/>
                                  <w:color w:val="FFFFFF"/>
                                  <w:sz w:val="21"/>
                                </w:rPr>
                                <w:t>9</w:t>
                              </w:r>
                              <w:r w:rsidR="001C3AF3"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M</w:t>
                              </w:r>
                              <w:r w:rsidR="001C3AF3"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arch </w:t>
                              </w:r>
                              <w:r w:rsidR="00123FB1">
                                <w:rPr>
                                  <w:b/>
                                  <w:color w:val="FFFFFF"/>
                                  <w:sz w:val="21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:30</w:t>
                              </w:r>
                              <w:r w:rsidR="001C3AF3">
                                <w:rPr>
                                  <w:b/>
                                  <w:color w:val="FFFFFF"/>
                                  <w:sz w:val="21"/>
                                </w:rPr>
                                <w:t>am-</w:t>
                              </w:r>
                              <w:r w:rsidR="00123FB1"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 4:30pm</w:t>
                              </w:r>
                              <w:r w:rsidR="000F73EE"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r w:rsidR="001C3AF3">
                                <w:rPr>
                                  <w:color w:val="FFFFFF"/>
                                  <w:sz w:val="21"/>
                                </w:rPr>
                                <w:t>F5</w:t>
                              </w:r>
                              <w:r w:rsidR="000F73EE">
                                <w:rPr>
                                  <w:color w:val="FFFFFF"/>
                                  <w:sz w:val="21"/>
                                </w:rPr>
                                <w:t>J</w:t>
                              </w:r>
                              <w:r w:rsidR="00123FB1">
                                <w:rPr>
                                  <w:color w:val="FFFFFF"/>
                                  <w:sz w:val="21"/>
                                </w:rPr>
                                <w:t xml:space="preserve"> heats</w:t>
                              </w:r>
                            </w:p>
                            <w:p w14:paraId="34D4303E" w14:textId="48B84477" w:rsidR="000F73EE" w:rsidRDefault="00BA1DD4" w:rsidP="000F73EE">
                              <w:pPr>
                                <w:spacing w:line="245" w:lineRule="exact"/>
                                <w:ind w:right="-17"/>
                                <w:rPr>
                                  <w:color w:val="FFFFFF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S</w:t>
                              </w:r>
                              <w:r w:rsidR="001C3AF3"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unday </w:t>
                              </w:r>
                              <w:r w:rsidR="00184353">
                                <w:rPr>
                                  <w:b/>
                                  <w:color w:val="FFFFFF"/>
                                  <w:sz w:val="21"/>
                                </w:rPr>
                                <w:t>1</w:t>
                              </w:r>
                              <w:r w:rsidR="006646C3">
                                <w:rPr>
                                  <w:b/>
                                  <w:color w:val="FFFFFF"/>
                                  <w:sz w:val="21"/>
                                </w:rPr>
                                <w:t>0</w:t>
                              </w:r>
                              <w:r w:rsidR="000F73EE"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M</w:t>
                              </w:r>
                              <w:r w:rsidR="000F73EE">
                                <w:rPr>
                                  <w:b/>
                                  <w:color w:val="FFFFFF"/>
                                  <w:sz w:val="21"/>
                                </w:rPr>
                                <w:t>arch 9am-</w:t>
                              </w:r>
                              <w:r w:rsidR="00123FB1">
                                <w:rPr>
                                  <w:b/>
                                  <w:color w:val="FFFFFF"/>
                                  <w:sz w:val="21"/>
                                </w:rPr>
                                <w:t>4:30</w:t>
                              </w:r>
                              <w:proofErr w:type="gramStart"/>
                              <w:r w:rsidR="000F73EE">
                                <w:rPr>
                                  <w:b/>
                                  <w:color w:val="FFFFFF"/>
                                  <w:sz w:val="21"/>
                                </w:rPr>
                                <w:t>pm</w:t>
                              </w:r>
                              <w:r w:rsidR="000F73EE">
                                <w:rPr>
                                  <w:b/>
                                  <w:color w:val="FFFFFF"/>
                                  <w:spacing w:val="-35"/>
                                  <w:sz w:val="21"/>
                                </w:rPr>
                                <w:t xml:space="preserve"> </w:t>
                              </w:r>
                              <w:r w:rsidR="00E83291">
                                <w:rPr>
                                  <w:b/>
                                  <w:color w:val="FFFFFF"/>
                                  <w:spacing w:val="-35"/>
                                  <w:sz w:val="21"/>
                                </w:rPr>
                                <w:t xml:space="preserve"> </w:t>
                              </w:r>
                              <w:r w:rsidR="000F73EE">
                                <w:rPr>
                                  <w:color w:val="FFFFFF"/>
                                  <w:sz w:val="21"/>
                                </w:rPr>
                                <w:t>F</w:t>
                              </w:r>
                              <w:proofErr w:type="gramEnd"/>
                              <w:r w:rsidR="00123FB1">
                                <w:rPr>
                                  <w:color w:val="FFFFFF"/>
                                  <w:sz w:val="21"/>
                                </w:rPr>
                                <w:t>5</w:t>
                              </w:r>
                              <w:r w:rsidR="000F73EE">
                                <w:rPr>
                                  <w:color w:val="FFFFFF"/>
                                  <w:sz w:val="21"/>
                                </w:rPr>
                                <w:t>J</w:t>
                              </w:r>
                              <w:r w:rsidR="00123FB1">
                                <w:rPr>
                                  <w:color w:val="FFFFFF"/>
                                  <w:sz w:val="21"/>
                                </w:rPr>
                                <w:t xml:space="preserve"> heats</w:t>
                              </w:r>
                              <w:r w:rsidR="00184353"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</w:p>
                            <w:p w14:paraId="23183C0F" w14:textId="626F56F1" w:rsidR="00BA1DD4" w:rsidRDefault="00BA1DD4" w:rsidP="000F73EE">
                              <w:pPr>
                                <w:spacing w:line="245" w:lineRule="exact"/>
                                <w:ind w:right="-17"/>
                                <w:rPr>
                                  <w:color w:val="FFFFFF"/>
                                  <w:sz w:val="21"/>
                                </w:rPr>
                              </w:pPr>
                              <w:r w:rsidRPr="00BA1DD4">
                                <w:rPr>
                                  <w:b/>
                                  <w:bCs/>
                                  <w:color w:val="FFFFFF"/>
                                  <w:sz w:val="21"/>
                                </w:rPr>
                                <w:t>Monday 1</w:t>
                              </w:r>
                              <w:r w:rsidR="006646C3">
                                <w:rPr>
                                  <w:b/>
                                  <w:bCs/>
                                  <w:color w:val="FFFFFF"/>
                                  <w:sz w:val="21"/>
                                </w:rPr>
                                <w:t>1</w:t>
                              </w:r>
                              <w:r w:rsidRPr="00BA1DD4">
                                <w:rPr>
                                  <w:b/>
                                  <w:bCs/>
                                  <w:color w:val="FFFFFF"/>
                                  <w:sz w:val="21"/>
                                </w:rPr>
                                <w:t xml:space="preserve"> March 9am – 1:00pm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F5J Flyoff Rounds </w:t>
                              </w:r>
                            </w:p>
                            <w:p w14:paraId="2BF7F76F" w14:textId="2E43C401" w:rsidR="000F73EE" w:rsidRDefault="00256FA6" w:rsidP="000F73EE">
                              <w:pPr>
                                <w:spacing w:line="245" w:lineRule="exact"/>
                                <w:ind w:right="-17"/>
                                <w:rPr>
                                  <w:b/>
                                  <w:bCs/>
                                  <w:color w:val="FFFF00"/>
                                  <w:sz w:val="21"/>
                                </w:rPr>
                              </w:pPr>
                              <w:r w:rsidRPr="00256FA6">
                                <w:rPr>
                                  <w:b/>
                                  <w:bCs/>
                                  <w:color w:val="FFFF00"/>
                                  <w:sz w:val="21"/>
                                </w:rPr>
                                <w:t>(Monday 1</w:t>
                              </w:r>
                              <w:r w:rsidR="003B56AE">
                                <w:rPr>
                                  <w:b/>
                                  <w:bCs/>
                                  <w:color w:val="FFFF00"/>
                                  <w:sz w:val="21"/>
                                </w:rPr>
                                <w:t>1</w:t>
                              </w:r>
                              <w:r w:rsidRPr="00256FA6">
                                <w:rPr>
                                  <w:b/>
                                  <w:bCs/>
                                  <w:color w:val="FFFF00"/>
                                  <w:sz w:val="21"/>
                                </w:rPr>
                                <w:t xml:space="preserve"> March 1:00 – 4:30 reserved for F5J in the event of rain on </w:t>
                              </w:r>
                              <w:r w:rsidR="006646C3">
                                <w:rPr>
                                  <w:b/>
                                  <w:bCs/>
                                  <w:color w:val="FFFF00"/>
                                  <w:sz w:val="21"/>
                                </w:rPr>
                                <w:t>9</w:t>
                              </w:r>
                              <w:r w:rsidRPr="00256FA6">
                                <w:rPr>
                                  <w:b/>
                                  <w:bCs/>
                                  <w:color w:val="FFFF00"/>
                                  <w:sz w:val="21"/>
                                </w:rPr>
                                <w:t>/1</w:t>
                              </w:r>
                              <w:r w:rsidR="006646C3">
                                <w:rPr>
                                  <w:b/>
                                  <w:bCs/>
                                  <w:color w:val="FFFF00"/>
                                  <w:sz w:val="21"/>
                                </w:rPr>
                                <w:t>0</w:t>
                              </w:r>
                              <w:r w:rsidRPr="00256FA6">
                                <w:rPr>
                                  <w:b/>
                                  <w:bCs/>
                                  <w:color w:val="FFFF00"/>
                                  <w:sz w:val="21"/>
                                </w:rPr>
                                <w:t xml:space="preserve"> March</w:t>
                              </w:r>
                              <w:r>
                                <w:rPr>
                                  <w:b/>
                                  <w:bCs/>
                                  <w:color w:val="FFFF00"/>
                                  <w:sz w:val="21"/>
                                </w:rPr>
                                <w:t>, and less than 12 preliminary rounds having been flown)</w:t>
                              </w:r>
                            </w:p>
                            <w:p w14:paraId="1CF64EE3" w14:textId="09872527" w:rsidR="00F63EFA" w:rsidRPr="00730EDB" w:rsidRDefault="001C28BC" w:rsidP="000F73EE">
                              <w:pPr>
                                <w:spacing w:line="245" w:lineRule="exact"/>
                                <w:ind w:right="-17"/>
                                <w:rPr>
                                  <w:b/>
                                  <w:bCs/>
                                  <w:color w:val="FFFFFF" w:themeColor="background1"/>
                                  <w:sz w:val="21"/>
                                </w:rPr>
                              </w:pPr>
                              <w:r w:rsidRPr="00730EDB">
                                <w:rPr>
                                  <w:b/>
                                  <w:bCs/>
                                  <w:color w:val="FFFFFF" w:themeColor="background1"/>
                                  <w:sz w:val="21"/>
                                </w:rPr>
                                <w:t>Tuesday 1</w:t>
                              </w:r>
                              <w:r w:rsidR="00EE59B8" w:rsidRPr="00730EDB">
                                <w:rPr>
                                  <w:b/>
                                  <w:bCs/>
                                  <w:color w:val="FFFFFF" w:themeColor="background1"/>
                                  <w:sz w:val="21"/>
                                </w:rPr>
                                <w:t>2</w:t>
                              </w:r>
                              <w:r w:rsidR="00A71692" w:rsidRPr="00730EDB">
                                <w:rPr>
                                  <w:b/>
                                  <w:bCs/>
                                  <w:color w:val="FFFFFF" w:themeColor="background1"/>
                                  <w:sz w:val="21"/>
                                </w:rPr>
                                <w:t xml:space="preserve"> to</w:t>
                              </w:r>
                              <w:r w:rsidR="00027578" w:rsidRPr="00730EDB">
                                <w:rPr>
                                  <w:b/>
                                  <w:bCs/>
                                  <w:color w:val="FFFFFF" w:themeColor="background1"/>
                                  <w:sz w:val="21"/>
                                </w:rPr>
                                <w:t xml:space="preserve"> </w:t>
                              </w:r>
                              <w:r w:rsidR="00EB280C" w:rsidRPr="00730EDB">
                                <w:rPr>
                                  <w:b/>
                                  <w:bCs/>
                                  <w:color w:val="FFFFFF" w:themeColor="background1"/>
                                  <w:sz w:val="21"/>
                                </w:rPr>
                                <w:t>Frid</w:t>
                              </w:r>
                              <w:r w:rsidR="00027578" w:rsidRPr="00730EDB">
                                <w:rPr>
                                  <w:b/>
                                  <w:bCs/>
                                  <w:color w:val="FFFFFF" w:themeColor="background1"/>
                                  <w:sz w:val="21"/>
                                </w:rPr>
                                <w:t>ay 1</w:t>
                              </w:r>
                              <w:r w:rsidR="00EB280C" w:rsidRPr="00730EDB">
                                <w:rPr>
                                  <w:b/>
                                  <w:bCs/>
                                  <w:color w:val="FFFFFF" w:themeColor="background1"/>
                                  <w:sz w:val="21"/>
                                </w:rPr>
                                <w:t>5</w:t>
                              </w:r>
                              <w:r w:rsidR="00027578" w:rsidRPr="00730EDB">
                                <w:rPr>
                                  <w:b/>
                                  <w:bCs/>
                                  <w:color w:val="FFFFFF" w:themeColor="background1"/>
                                  <w:sz w:val="21"/>
                                </w:rPr>
                                <w:t xml:space="preserve"> March </w:t>
                              </w:r>
                              <w:r w:rsidR="00C06215" w:rsidRPr="00730EDB">
                                <w:rPr>
                                  <w:b/>
                                  <w:bCs/>
                                  <w:color w:val="FFFFFF" w:themeColor="background1"/>
                                  <w:sz w:val="21"/>
                                </w:rPr>
                                <w:t xml:space="preserve">10:00 – 5:00 GPS Racing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25A36" id="Group 7" o:spid="_x0000_s1026" style="width:523pt;height:113.25pt;mso-position-horizontal-relative:char;mso-position-vertical-relative:line" coordsize="1047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">
                <v:rect id="Rectangle 10" o:spid="_x0000_s1027" style="position:absolute;width:10473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" fillcolor="#005ea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00;top:41;width:2616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C52714A" w14:textId="77777777" w:rsidR="000F73EE" w:rsidRDefault="000F73EE" w:rsidP="000F73EE">
                        <w:pPr>
                          <w:spacing w:line="432" w:lineRule="exact"/>
                          <w:ind w:right="-10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color w:val="FFFFFF"/>
                            <w:sz w:val="43"/>
                          </w:rPr>
                          <w:t>ENTRY FORM</w:t>
                        </w:r>
                      </w:p>
                    </w:txbxContent>
                  </v:textbox>
                </v:shape>
                <v:shape id="Text Box 8" o:spid="_x0000_s1029" type="#_x0000_t202" style="position:absolute;left:3511;top:57;width:639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CAD70FB" w14:textId="2A52DD34" w:rsidR="000F73EE" w:rsidRDefault="00BA1DD4" w:rsidP="000F73EE">
                        <w:pPr>
                          <w:spacing w:line="250" w:lineRule="exact"/>
                          <w:ind w:right="-17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S</w:t>
                        </w:r>
                        <w:r w:rsidR="001C3AF3">
                          <w:rPr>
                            <w:b/>
                            <w:color w:val="FFFFFF"/>
                            <w:sz w:val="21"/>
                          </w:rPr>
                          <w:t xml:space="preserve">aturday </w:t>
                        </w:r>
                        <w:r w:rsidR="006646C3">
                          <w:rPr>
                            <w:b/>
                            <w:color w:val="FFFFFF"/>
                            <w:sz w:val="21"/>
                          </w:rPr>
                          <w:t>9</w:t>
                        </w:r>
                        <w:r w:rsidR="001C3AF3">
                          <w:rPr>
                            <w:b/>
                            <w:color w:val="FFFFFF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M</w:t>
                        </w:r>
                        <w:r w:rsidR="001C3AF3">
                          <w:rPr>
                            <w:b/>
                            <w:color w:val="FFFFFF"/>
                            <w:sz w:val="21"/>
                          </w:rPr>
                          <w:t xml:space="preserve">arch </w:t>
                        </w:r>
                        <w:r w:rsidR="00123FB1">
                          <w:rPr>
                            <w:b/>
                            <w:color w:val="FFFFFF"/>
                            <w:sz w:val="21"/>
                          </w:rPr>
                          <w:t>9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:30</w:t>
                        </w:r>
                        <w:r w:rsidR="001C3AF3">
                          <w:rPr>
                            <w:b/>
                            <w:color w:val="FFFFFF"/>
                            <w:sz w:val="21"/>
                          </w:rPr>
                          <w:t>am-</w:t>
                        </w:r>
                        <w:r w:rsidR="00123FB1">
                          <w:rPr>
                            <w:b/>
                            <w:color w:val="FFFFFF"/>
                            <w:sz w:val="21"/>
                          </w:rPr>
                          <w:t xml:space="preserve"> 4:30pm</w:t>
                        </w:r>
                        <w:r w:rsidR="000F73EE">
                          <w:rPr>
                            <w:b/>
                            <w:color w:val="FFFFFF"/>
                            <w:sz w:val="21"/>
                          </w:rPr>
                          <w:t xml:space="preserve"> </w:t>
                        </w:r>
                        <w:r w:rsidR="001C3AF3">
                          <w:rPr>
                            <w:color w:val="FFFFFF"/>
                            <w:sz w:val="21"/>
                          </w:rPr>
                          <w:t>F5</w:t>
                        </w:r>
                        <w:r w:rsidR="000F73EE">
                          <w:rPr>
                            <w:color w:val="FFFFFF"/>
                            <w:sz w:val="21"/>
                          </w:rPr>
                          <w:t>J</w:t>
                        </w:r>
                        <w:r w:rsidR="00123FB1">
                          <w:rPr>
                            <w:color w:val="FFFFFF"/>
                            <w:sz w:val="21"/>
                          </w:rPr>
                          <w:t xml:space="preserve"> heats</w:t>
                        </w:r>
                      </w:p>
                      <w:p w14:paraId="34D4303E" w14:textId="48B84477" w:rsidR="000F73EE" w:rsidRDefault="00BA1DD4" w:rsidP="000F73EE">
                        <w:pPr>
                          <w:spacing w:line="245" w:lineRule="exact"/>
                          <w:ind w:right="-17"/>
                          <w:rPr>
                            <w:color w:val="FFFFFF"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S</w:t>
                        </w:r>
                        <w:r w:rsidR="001C3AF3">
                          <w:rPr>
                            <w:b/>
                            <w:color w:val="FFFFFF"/>
                            <w:sz w:val="21"/>
                          </w:rPr>
                          <w:t xml:space="preserve">unday </w:t>
                        </w:r>
                        <w:r w:rsidR="00184353">
                          <w:rPr>
                            <w:b/>
                            <w:color w:val="FFFFFF"/>
                            <w:sz w:val="21"/>
                          </w:rPr>
                          <w:t>1</w:t>
                        </w:r>
                        <w:r w:rsidR="006646C3">
                          <w:rPr>
                            <w:b/>
                            <w:color w:val="FFFFFF"/>
                            <w:sz w:val="21"/>
                          </w:rPr>
                          <w:t>0</w:t>
                        </w:r>
                        <w:r w:rsidR="000F73EE">
                          <w:rPr>
                            <w:b/>
                            <w:color w:val="FFFFFF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M</w:t>
                        </w:r>
                        <w:r w:rsidR="000F73EE">
                          <w:rPr>
                            <w:b/>
                            <w:color w:val="FFFFFF"/>
                            <w:sz w:val="21"/>
                          </w:rPr>
                          <w:t>arch 9am-</w:t>
                        </w:r>
                        <w:r w:rsidR="00123FB1">
                          <w:rPr>
                            <w:b/>
                            <w:color w:val="FFFFFF"/>
                            <w:sz w:val="21"/>
                          </w:rPr>
                          <w:t>4:30</w:t>
                        </w:r>
                        <w:proofErr w:type="gramStart"/>
                        <w:r w:rsidR="000F73EE">
                          <w:rPr>
                            <w:b/>
                            <w:color w:val="FFFFFF"/>
                            <w:sz w:val="21"/>
                          </w:rPr>
                          <w:t>pm</w:t>
                        </w:r>
                        <w:r w:rsidR="000F73EE">
                          <w:rPr>
                            <w:b/>
                            <w:color w:val="FFFFFF"/>
                            <w:spacing w:val="-35"/>
                            <w:sz w:val="21"/>
                          </w:rPr>
                          <w:t xml:space="preserve"> </w:t>
                        </w:r>
                        <w:r w:rsidR="00E83291">
                          <w:rPr>
                            <w:b/>
                            <w:color w:val="FFFFFF"/>
                            <w:spacing w:val="-35"/>
                            <w:sz w:val="21"/>
                          </w:rPr>
                          <w:t xml:space="preserve"> </w:t>
                        </w:r>
                        <w:r w:rsidR="000F73EE">
                          <w:rPr>
                            <w:color w:val="FFFFFF"/>
                            <w:sz w:val="21"/>
                          </w:rPr>
                          <w:t>F</w:t>
                        </w:r>
                        <w:proofErr w:type="gramEnd"/>
                        <w:r w:rsidR="00123FB1">
                          <w:rPr>
                            <w:color w:val="FFFFFF"/>
                            <w:sz w:val="21"/>
                          </w:rPr>
                          <w:t>5</w:t>
                        </w:r>
                        <w:r w:rsidR="000F73EE">
                          <w:rPr>
                            <w:color w:val="FFFFFF"/>
                            <w:sz w:val="21"/>
                          </w:rPr>
                          <w:t>J</w:t>
                        </w:r>
                        <w:r w:rsidR="00123FB1">
                          <w:rPr>
                            <w:color w:val="FFFFFF"/>
                            <w:sz w:val="21"/>
                          </w:rPr>
                          <w:t xml:space="preserve"> heats</w:t>
                        </w:r>
                        <w:r w:rsidR="00184353"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</w:p>
                      <w:p w14:paraId="23183C0F" w14:textId="626F56F1" w:rsidR="00BA1DD4" w:rsidRDefault="00BA1DD4" w:rsidP="000F73EE">
                        <w:pPr>
                          <w:spacing w:line="245" w:lineRule="exact"/>
                          <w:ind w:right="-17"/>
                          <w:rPr>
                            <w:color w:val="FFFFFF"/>
                            <w:sz w:val="21"/>
                          </w:rPr>
                        </w:pPr>
                        <w:r w:rsidRPr="00BA1DD4">
                          <w:rPr>
                            <w:b/>
                            <w:bCs/>
                            <w:color w:val="FFFFFF"/>
                            <w:sz w:val="21"/>
                          </w:rPr>
                          <w:t>Monday 1</w:t>
                        </w:r>
                        <w:r w:rsidR="006646C3">
                          <w:rPr>
                            <w:b/>
                            <w:bCs/>
                            <w:color w:val="FFFFFF"/>
                            <w:sz w:val="21"/>
                          </w:rPr>
                          <w:t>1</w:t>
                        </w:r>
                        <w:r w:rsidRPr="00BA1DD4">
                          <w:rPr>
                            <w:b/>
                            <w:bCs/>
                            <w:color w:val="FFFFFF"/>
                            <w:sz w:val="21"/>
                          </w:rPr>
                          <w:t xml:space="preserve"> March 9am – 1:00pm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F5J Flyoff Rounds </w:t>
                        </w:r>
                      </w:p>
                      <w:p w14:paraId="2BF7F76F" w14:textId="2E43C401" w:rsidR="000F73EE" w:rsidRDefault="00256FA6" w:rsidP="000F73EE">
                        <w:pPr>
                          <w:spacing w:line="245" w:lineRule="exact"/>
                          <w:ind w:right="-17"/>
                          <w:rPr>
                            <w:b/>
                            <w:bCs/>
                            <w:color w:val="FFFF00"/>
                            <w:sz w:val="21"/>
                          </w:rPr>
                        </w:pPr>
                        <w:r w:rsidRPr="00256FA6">
                          <w:rPr>
                            <w:b/>
                            <w:bCs/>
                            <w:color w:val="FFFF00"/>
                            <w:sz w:val="21"/>
                          </w:rPr>
                          <w:t>(Monday 1</w:t>
                        </w:r>
                        <w:r w:rsidR="003B56AE">
                          <w:rPr>
                            <w:b/>
                            <w:bCs/>
                            <w:color w:val="FFFF00"/>
                            <w:sz w:val="21"/>
                          </w:rPr>
                          <w:t>1</w:t>
                        </w:r>
                        <w:r w:rsidRPr="00256FA6">
                          <w:rPr>
                            <w:b/>
                            <w:bCs/>
                            <w:color w:val="FFFF00"/>
                            <w:sz w:val="21"/>
                          </w:rPr>
                          <w:t xml:space="preserve"> March 1:00 – 4:30 reserved for F5J in the event of rain on </w:t>
                        </w:r>
                        <w:r w:rsidR="006646C3">
                          <w:rPr>
                            <w:b/>
                            <w:bCs/>
                            <w:color w:val="FFFF00"/>
                            <w:sz w:val="21"/>
                          </w:rPr>
                          <w:t>9</w:t>
                        </w:r>
                        <w:r w:rsidRPr="00256FA6">
                          <w:rPr>
                            <w:b/>
                            <w:bCs/>
                            <w:color w:val="FFFF00"/>
                            <w:sz w:val="21"/>
                          </w:rPr>
                          <w:t>/1</w:t>
                        </w:r>
                        <w:r w:rsidR="006646C3">
                          <w:rPr>
                            <w:b/>
                            <w:bCs/>
                            <w:color w:val="FFFF00"/>
                            <w:sz w:val="21"/>
                          </w:rPr>
                          <w:t>0</w:t>
                        </w:r>
                        <w:r w:rsidRPr="00256FA6">
                          <w:rPr>
                            <w:b/>
                            <w:bCs/>
                            <w:color w:val="FFFF00"/>
                            <w:sz w:val="21"/>
                          </w:rPr>
                          <w:t xml:space="preserve"> March</w:t>
                        </w:r>
                        <w:r>
                          <w:rPr>
                            <w:b/>
                            <w:bCs/>
                            <w:color w:val="FFFF00"/>
                            <w:sz w:val="21"/>
                          </w:rPr>
                          <w:t>, and less than 12 preliminary rounds having been flown)</w:t>
                        </w:r>
                      </w:p>
                      <w:p w14:paraId="1CF64EE3" w14:textId="09872527" w:rsidR="00F63EFA" w:rsidRPr="00730EDB" w:rsidRDefault="001C28BC" w:rsidP="000F73EE">
                        <w:pPr>
                          <w:spacing w:line="245" w:lineRule="exact"/>
                          <w:ind w:right="-17"/>
                          <w:rPr>
                            <w:b/>
                            <w:bCs/>
                            <w:color w:val="FFFFFF" w:themeColor="background1"/>
                            <w:sz w:val="21"/>
                          </w:rPr>
                        </w:pPr>
                        <w:r w:rsidRPr="00730EDB">
                          <w:rPr>
                            <w:b/>
                            <w:bCs/>
                            <w:color w:val="FFFFFF" w:themeColor="background1"/>
                            <w:sz w:val="21"/>
                          </w:rPr>
                          <w:t>Tuesday 1</w:t>
                        </w:r>
                        <w:r w:rsidR="00EE59B8" w:rsidRPr="00730EDB">
                          <w:rPr>
                            <w:b/>
                            <w:bCs/>
                            <w:color w:val="FFFFFF" w:themeColor="background1"/>
                            <w:sz w:val="21"/>
                          </w:rPr>
                          <w:t>2</w:t>
                        </w:r>
                        <w:r w:rsidR="00A71692" w:rsidRPr="00730EDB">
                          <w:rPr>
                            <w:b/>
                            <w:bCs/>
                            <w:color w:val="FFFFFF" w:themeColor="background1"/>
                            <w:sz w:val="21"/>
                          </w:rPr>
                          <w:t xml:space="preserve"> to</w:t>
                        </w:r>
                        <w:r w:rsidR="00027578" w:rsidRPr="00730EDB">
                          <w:rPr>
                            <w:b/>
                            <w:bCs/>
                            <w:color w:val="FFFFFF" w:themeColor="background1"/>
                            <w:sz w:val="21"/>
                          </w:rPr>
                          <w:t xml:space="preserve"> </w:t>
                        </w:r>
                        <w:r w:rsidR="00EB280C" w:rsidRPr="00730EDB">
                          <w:rPr>
                            <w:b/>
                            <w:bCs/>
                            <w:color w:val="FFFFFF" w:themeColor="background1"/>
                            <w:sz w:val="21"/>
                          </w:rPr>
                          <w:t>Frid</w:t>
                        </w:r>
                        <w:r w:rsidR="00027578" w:rsidRPr="00730EDB">
                          <w:rPr>
                            <w:b/>
                            <w:bCs/>
                            <w:color w:val="FFFFFF" w:themeColor="background1"/>
                            <w:sz w:val="21"/>
                          </w:rPr>
                          <w:t>ay 1</w:t>
                        </w:r>
                        <w:r w:rsidR="00EB280C" w:rsidRPr="00730EDB">
                          <w:rPr>
                            <w:b/>
                            <w:bCs/>
                            <w:color w:val="FFFFFF" w:themeColor="background1"/>
                            <w:sz w:val="21"/>
                          </w:rPr>
                          <w:t>5</w:t>
                        </w:r>
                        <w:r w:rsidR="00027578" w:rsidRPr="00730EDB">
                          <w:rPr>
                            <w:b/>
                            <w:bCs/>
                            <w:color w:val="FFFFFF" w:themeColor="background1"/>
                            <w:sz w:val="21"/>
                          </w:rPr>
                          <w:t xml:space="preserve"> March </w:t>
                        </w:r>
                        <w:r w:rsidR="00C06215" w:rsidRPr="00730EDB">
                          <w:rPr>
                            <w:b/>
                            <w:bCs/>
                            <w:color w:val="FFFFFF" w:themeColor="background1"/>
                            <w:sz w:val="21"/>
                          </w:rPr>
                          <w:t xml:space="preserve">10:00 – 5:00 GPS Racing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AEDFA4" w14:textId="77777777" w:rsidR="00F41E9E" w:rsidRPr="000F73EE" w:rsidRDefault="00F41E9E">
      <w:pPr>
        <w:pStyle w:val="BodyText"/>
        <w:ind w:left="152"/>
        <w:rPr>
          <w:sz w:val="6"/>
          <w:szCs w:val="6"/>
        </w:rPr>
      </w:pPr>
    </w:p>
    <w:p w14:paraId="78C660FB" w14:textId="77777777" w:rsidR="00F41E9E" w:rsidRDefault="00F41E9E">
      <w:pPr>
        <w:pStyle w:val="BodyText"/>
        <w:spacing w:before="4"/>
        <w:rPr>
          <w:sz w:val="5"/>
        </w:rPr>
      </w:pPr>
    </w:p>
    <w:p w14:paraId="6D83652E" w14:textId="77777777" w:rsidR="00F41E9E" w:rsidRDefault="00045CE4">
      <w:pPr>
        <w:pStyle w:val="Heading1"/>
      </w:pPr>
      <w:r>
        <w:rPr>
          <w:color w:val="005EA0"/>
        </w:rPr>
        <w:t>Competitor Details</w:t>
      </w:r>
    </w:p>
    <w:p w14:paraId="64CD9A68" w14:textId="77777777" w:rsidR="00F41E9E" w:rsidRDefault="00F41E9E">
      <w:pPr>
        <w:pStyle w:val="BodyText"/>
        <w:spacing w:before="7"/>
        <w:rPr>
          <w:b/>
          <w:i/>
          <w:sz w:val="7"/>
        </w:rPr>
      </w:pPr>
    </w:p>
    <w:tbl>
      <w:tblPr>
        <w:tblW w:w="10467" w:type="dxa"/>
        <w:tblInd w:w="16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4678"/>
        <w:gridCol w:w="1418"/>
        <w:gridCol w:w="2835"/>
      </w:tblGrid>
      <w:tr w:rsidR="00F41E9E" w14:paraId="56BBA314" w14:textId="77777777" w:rsidTr="000E7E3A">
        <w:trPr>
          <w:trHeight w:hRule="exact" w:val="397"/>
        </w:trPr>
        <w:tc>
          <w:tcPr>
            <w:tcW w:w="1536" w:type="dxa"/>
          </w:tcPr>
          <w:p w14:paraId="3EA97BFF" w14:textId="77777777" w:rsidR="00F41E9E" w:rsidRDefault="00045CE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Name</w:t>
            </w:r>
          </w:p>
        </w:tc>
        <w:tc>
          <w:tcPr>
            <w:tcW w:w="4678" w:type="dxa"/>
          </w:tcPr>
          <w:p w14:paraId="0706B4EA" w14:textId="77777777" w:rsidR="00F41E9E" w:rsidRPr="00B0512F" w:rsidRDefault="00045CE4">
            <w:pPr>
              <w:pStyle w:val="TableParagraph"/>
              <w:spacing w:before="105"/>
              <w:rPr>
                <w:sz w:val="16"/>
                <w:szCs w:val="16"/>
              </w:rPr>
            </w:pPr>
            <w:r w:rsidRPr="00B0512F">
              <w:rPr>
                <w:color w:val="005EA0"/>
                <w:sz w:val="16"/>
                <w:szCs w:val="16"/>
              </w:rPr>
              <w:t>(surname)</w:t>
            </w:r>
          </w:p>
        </w:tc>
        <w:tc>
          <w:tcPr>
            <w:tcW w:w="4253" w:type="dxa"/>
            <w:gridSpan w:val="2"/>
          </w:tcPr>
          <w:p w14:paraId="27572F3B" w14:textId="77777777" w:rsidR="00F41E9E" w:rsidRPr="00B0512F" w:rsidRDefault="00045CE4">
            <w:pPr>
              <w:pStyle w:val="TableParagraph"/>
              <w:spacing w:before="105"/>
              <w:rPr>
                <w:sz w:val="16"/>
                <w:szCs w:val="16"/>
              </w:rPr>
            </w:pPr>
            <w:r w:rsidRPr="00B0512F">
              <w:rPr>
                <w:color w:val="005EA0"/>
                <w:sz w:val="16"/>
                <w:szCs w:val="16"/>
              </w:rPr>
              <w:t>(given name)</w:t>
            </w:r>
          </w:p>
        </w:tc>
      </w:tr>
      <w:tr w:rsidR="00F41E9E" w14:paraId="3F08C51F" w14:textId="77777777" w:rsidTr="000E7E3A">
        <w:trPr>
          <w:trHeight w:hRule="exact" w:val="397"/>
        </w:trPr>
        <w:tc>
          <w:tcPr>
            <w:tcW w:w="1536" w:type="dxa"/>
          </w:tcPr>
          <w:p w14:paraId="776C1C64" w14:textId="77777777" w:rsidR="00F41E9E" w:rsidRDefault="00045CE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Contact Details</w:t>
            </w:r>
          </w:p>
        </w:tc>
        <w:tc>
          <w:tcPr>
            <w:tcW w:w="4678" w:type="dxa"/>
          </w:tcPr>
          <w:p w14:paraId="098A1846" w14:textId="77777777" w:rsidR="00F41E9E" w:rsidRPr="00B0512F" w:rsidRDefault="00045CE4">
            <w:pPr>
              <w:pStyle w:val="TableParagraph"/>
              <w:spacing w:before="105"/>
              <w:rPr>
                <w:sz w:val="16"/>
                <w:szCs w:val="16"/>
              </w:rPr>
            </w:pPr>
            <w:r w:rsidRPr="00B0512F">
              <w:rPr>
                <w:color w:val="005EA0"/>
                <w:sz w:val="16"/>
                <w:szCs w:val="16"/>
              </w:rPr>
              <w:t>(mobile)</w:t>
            </w:r>
          </w:p>
        </w:tc>
        <w:tc>
          <w:tcPr>
            <w:tcW w:w="4253" w:type="dxa"/>
            <w:gridSpan w:val="2"/>
          </w:tcPr>
          <w:p w14:paraId="11D1F74B" w14:textId="77777777" w:rsidR="00F41E9E" w:rsidRPr="00B0512F" w:rsidRDefault="00045CE4">
            <w:pPr>
              <w:pStyle w:val="TableParagraph"/>
              <w:rPr>
                <w:sz w:val="16"/>
                <w:szCs w:val="16"/>
              </w:rPr>
            </w:pPr>
            <w:r w:rsidRPr="00B0512F">
              <w:rPr>
                <w:color w:val="005EA0"/>
                <w:sz w:val="16"/>
                <w:szCs w:val="16"/>
              </w:rPr>
              <w:t>(work/home)</w:t>
            </w:r>
          </w:p>
        </w:tc>
      </w:tr>
      <w:tr w:rsidR="002C74FE" w14:paraId="6D12DB6F" w14:textId="77777777" w:rsidTr="000E7E3A">
        <w:trPr>
          <w:trHeight w:hRule="exact" w:val="397"/>
        </w:trPr>
        <w:tc>
          <w:tcPr>
            <w:tcW w:w="1536" w:type="dxa"/>
          </w:tcPr>
          <w:p w14:paraId="4E7F1E09" w14:textId="77777777" w:rsidR="002C74FE" w:rsidRDefault="002C74FE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Email Address</w:t>
            </w:r>
          </w:p>
        </w:tc>
        <w:tc>
          <w:tcPr>
            <w:tcW w:w="4678" w:type="dxa"/>
          </w:tcPr>
          <w:p w14:paraId="6B0A52F3" w14:textId="3003DA36" w:rsidR="002C74FE" w:rsidRPr="00661658" w:rsidRDefault="002C74FE" w:rsidP="004566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110AD69" w14:textId="0802BD4D" w:rsidR="002C74FE" w:rsidRDefault="002C74FE" w:rsidP="002C74FE">
            <w:pPr>
              <w:pStyle w:val="TableParagraph"/>
              <w:tabs>
                <w:tab w:val="left" w:pos="797"/>
              </w:tabs>
              <w:rPr>
                <w:sz w:val="18"/>
              </w:rPr>
            </w:pPr>
            <w:r>
              <w:rPr>
                <w:b/>
                <w:color w:val="005EA0"/>
                <w:sz w:val="18"/>
              </w:rPr>
              <w:t>State/Country</w:t>
            </w:r>
          </w:p>
        </w:tc>
        <w:tc>
          <w:tcPr>
            <w:tcW w:w="2835" w:type="dxa"/>
          </w:tcPr>
          <w:p w14:paraId="26AA4481" w14:textId="35D254EC" w:rsidR="002C74FE" w:rsidRDefault="002C74FE" w:rsidP="002C74FE">
            <w:pPr>
              <w:pStyle w:val="TableParagraph"/>
              <w:tabs>
                <w:tab w:val="left" w:pos="797"/>
              </w:tabs>
              <w:rPr>
                <w:sz w:val="18"/>
              </w:rPr>
            </w:pPr>
          </w:p>
        </w:tc>
      </w:tr>
    </w:tbl>
    <w:p w14:paraId="0779119C" w14:textId="77777777" w:rsidR="00F41E9E" w:rsidRDefault="00F41E9E">
      <w:pPr>
        <w:pStyle w:val="BodyText"/>
        <w:spacing w:before="3"/>
        <w:rPr>
          <w:b/>
          <w:i/>
          <w:sz w:val="8"/>
        </w:rPr>
      </w:pPr>
    </w:p>
    <w:p w14:paraId="4AA550E2" w14:textId="7EFFEFB1" w:rsidR="00F41E9E" w:rsidRDefault="00045CE4">
      <w:pPr>
        <w:spacing w:before="63"/>
        <w:ind w:left="160" w:right="3011"/>
        <w:rPr>
          <w:b/>
          <w:i/>
          <w:sz w:val="20"/>
        </w:rPr>
      </w:pPr>
      <w:r>
        <w:rPr>
          <w:b/>
          <w:i/>
          <w:color w:val="005EA0"/>
          <w:sz w:val="20"/>
        </w:rPr>
        <w:t>Competition Specifics</w:t>
      </w:r>
    </w:p>
    <w:p w14:paraId="431CC551" w14:textId="77777777" w:rsidR="00F41E9E" w:rsidRDefault="00F41E9E">
      <w:pPr>
        <w:pStyle w:val="BodyText"/>
        <w:spacing w:before="10"/>
        <w:rPr>
          <w:b/>
          <w:i/>
          <w:sz w:val="6"/>
        </w:rPr>
      </w:pPr>
    </w:p>
    <w:tbl>
      <w:tblPr>
        <w:tblW w:w="10465" w:type="dxa"/>
        <w:tblInd w:w="16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3557"/>
        <w:gridCol w:w="2117"/>
        <w:gridCol w:w="2833"/>
      </w:tblGrid>
      <w:tr w:rsidR="00F41E9E" w14:paraId="52A8E564" w14:textId="77777777" w:rsidTr="000E7E3A">
        <w:trPr>
          <w:trHeight w:hRule="exact" w:val="397"/>
        </w:trPr>
        <w:tc>
          <w:tcPr>
            <w:tcW w:w="1958" w:type="dxa"/>
          </w:tcPr>
          <w:p w14:paraId="41CA9EC0" w14:textId="77777777" w:rsidR="00F41E9E" w:rsidRDefault="00045CE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Model Club</w:t>
            </w:r>
          </w:p>
        </w:tc>
        <w:tc>
          <w:tcPr>
            <w:tcW w:w="3557" w:type="dxa"/>
          </w:tcPr>
          <w:p w14:paraId="1538FBED" w14:textId="77777777" w:rsidR="00F41E9E" w:rsidRDefault="00F41E9E"/>
        </w:tc>
        <w:tc>
          <w:tcPr>
            <w:tcW w:w="2117" w:type="dxa"/>
          </w:tcPr>
          <w:p w14:paraId="46257436" w14:textId="296745F3" w:rsidR="00F41E9E" w:rsidRDefault="00AA72F2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Frequency</w:t>
            </w:r>
            <w:r w:rsidR="0022672B">
              <w:rPr>
                <w:b/>
                <w:color w:val="005EA0"/>
                <w:sz w:val="18"/>
              </w:rPr>
              <w:t xml:space="preserve"> </w:t>
            </w:r>
            <w:r w:rsidR="00427904" w:rsidRPr="008F22AB">
              <w:rPr>
                <w:b/>
                <w:color w:val="005EA0"/>
                <w:sz w:val="12"/>
                <w:szCs w:val="12"/>
              </w:rPr>
              <w:t>(</w:t>
            </w:r>
            <w:r w:rsidR="0022672B" w:rsidRPr="008F22AB">
              <w:rPr>
                <w:b/>
                <w:color w:val="005EA0"/>
                <w:sz w:val="12"/>
                <w:szCs w:val="12"/>
              </w:rPr>
              <w:t>if not 2.4</w:t>
            </w:r>
            <w:r w:rsidR="0022672B">
              <w:rPr>
                <w:b/>
                <w:color w:val="005EA0"/>
                <w:sz w:val="18"/>
              </w:rPr>
              <w:t xml:space="preserve"> </w:t>
            </w:r>
            <w:proofErr w:type="spellStart"/>
            <w:r w:rsidR="0022672B" w:rsidRPr="008F22AB">
              <w:rPr>
                <w:b/>
                <w:color w:val="005EA0"/>
                <w:sz w:val="12"/>
                <w:szCs w:val="12"/>
              </w:rPr>
              <w:t>Ghz</w:t>
            </w:r>
            <w:proofErr w:type="spellEnd"/>
            <w:r w:rsidR="008F22AB">
              <w:rPr>
                <w:b/>
                <w:color w:val="005EA0"/>
                <w:sz w:val="12"/>
                <w:szCs w:val="12"/>
              </w:rPr>
              <w:t>)</w:t>
            </w:r>
          </w:p>
        </w:tc>
        <w:tc>
          <w:tcPr>
            <w:tcW w:w="2833" w:type="dxa"/>
          </w:tcPr>
          <w:p w14:paraId="25E80F8A" w14:textId="4DCCB42F" w:rsidR="00F41E9E" w:rsidRPr="00D94DF7" w:rsidRDefault="008F22AB" w:rsidP="00D94DF7">
            <w:pPr>
              <w:jc w:val="center"/>
              <w:rPr>
                <w:b/>
                <w:bCs/>
                <w:sz w:val="16"/>
                <w:szCs w:val="16"/>
              </w:rPr>
            </w:pPr>
            <w:r w:rsidRPr="00D94DF7">
              <w:rPr>
                <w:b/>
                <w:bCs/>
                <w:color w:val="365F91" w:themeColor="accent1" w:themeShade="BF"/>
                <w:sz w:val="16"/>
                <w:szCs w:val="16"/>
              </w:rPr>
              <w:t>MHz</w:t>
            </w:r>
          </w:p>
        </w:tc>
      </w:tr>
      <w:tr w:rsidR="00F41E9E" w14:paraId="574DE478" w14:textId="77777777" w:rsidTr="000E7E3A">
        <w:trPr>
          <w:trHeight w:hRule="exact" w:val="397"/>
        </w:trPr>
        <w:tc>
          <w:tcPr>
            <w:tcW w:w="1958" w:type="dxa"/>
          </w:tcPr>
          <w:p w14:paraId="34751960" w14:textId="77777777" w:rsidR="00F41E9E" w:rsidRDefault="00045CE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FAI / MAAA Number</w:t>
            </w:r>
          </w:p>
        </w:tc>
        <w:tc>
          <w:tcPr>
            <w:tcW w:w="3557" w:type="dxa"/>
          </w:tcPr>
          <w:p w14:paraId="0B5B4EDF" w14:textId="77777777" w:rsidR="00F41E9E" w:rsidRDefault="00F41E9E"/>
        </w:tc>
        <w:tc>
          <w:tcPr>
            <w:tcW w:w="2117" w:type="dxa"/>
          </w:tcPr>
          <w:p w14:paraId="48ED7011" w14:textId="71DC7E8B" w:rsidR="00F41E9E" w:rsidRDefault="007E5959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 xml:space="preserve">F5J </w:t>
            </w:r>
            <w:r w:rsidR="00AA72F2">
              <w:rPr>
                <w:b/>
                <w:color w:val="005EA0"/>
                <w:sz w:val="18"/>
              </w:rPr>
              <w:t>Team Member (2)</w:t>
            </w:r>
          </w:p>
        </w:tc>
        <w:tc>
          <w:tcPr>
            <w:tcW w:w="2833" w:type="dxa"/>
          </w:tcPr>
          <w:p w14:paraId="57F118B6" w14:textId="77777777" w:rsidR="00F41E9E" w:rsidRDefault="00F41E9E"/>
        </w:tc>
      </w:tr>
    </w:tbl>
    <w:p w14:paraId="6242AE14" w14:textId="77777777" w:rsidR="00F41E9E" w:rsidRDefault="00F41E9E">
      <w:pPr>
        <w:pStyle w:val="BodyText"/>
        <w:spacing w:before="5"/>
        <w:rPr>
          <w:b/>
          <w:i/>
          <w:sz w:val="7"/>
        </w:rPr>
      </w:pPr>
    </w:p>
    <w:p w14:paraId="331D10FB" w14:textId="0137D3F9" w:rsidR="00F41E9E" w:rsidRDefault="00045CE4">
      <w:pPr>
        <w:tabs>
          <w:tab w:val="left" w:pos="6134"/>
        </w:tabs>
        <w:spacing w:before="63"/>
        <w:ind w:left="160" w:right="3011"/>
        <w:rPr>
          <w:b/>
          <w:i/>
          <w:sz w:val="20"/>
        </w:rPr>
      </w:pPr>
      <w:r>
        <w:rPr>
          <w:b/>
          <w:i/>
          <w:color w:val="005EA0"/>
          <w:sz w:val="20"/>
        </w:rPr>
        <w:t>Fees</w:t>
      </w:r>
      <w:r>
        <w:rPr>
          <w:b/>
          <w:i/>
          <w:color w:val="005EA0"/>
          <w:sz w:val="20"/>
        </w:rPr>
        <w:tab/>
      </w:r>
    </w:p>
    <w:p w14:paraId="7D212D3E" w14:textId="77777777" w:rsidR="00F41E9E" w:rsidRDefault="00F41E9E">
      <w:pPr>
        <w:pStyle w:val="BodyText"/>
        <w:spacing w:before="4"/>
        <w:rPr>
          <w:b/>
          <w:i/>
          <w:sz w:val="7"/>
        </w:rPr>
      </w:pPr>
    </w:p>
    <w:tbl>
      <w:tblPr>
        <w:tblW w:w="10465" w:type="dxa"/>
        <w:tblInd w:w="16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3118"/>
        <w:gridCol w:w="1985"/>
        <w:gridCol w:w="1274"/>
      </w:tblGrid>
      <w:tr w:rsidR="001933D2" w14:paraId="14410151" w14:textId="77777777" w:rsidTr="000E7E3A">
        <w:trPr>
          <w:trHeight w:hRule="exact" w:val="397"/>
        </w:trPr>
        <w:tc>
          <w:tcPr>
            <w:tcW w:w="4088" w:type="dxa"/>
          </w:tcPr>
          <w:p w14:paraId="7CD1AF56" w14:textId="6F4ED98E" w:rsidR="001933D2" w:rsidRPr="002F3007" w:rsidRDefault="005D7533" w:rsidP="005505A2">
            <w:pPr>
              <w:pStyle w:val="TableParagraph"/>
              <w:rPr>
                <w:b/>
                <w:color w:val="DDD9C3" w:themeColor="background2" w:themeShade="E6"/>
                <w:sz w:val="18"/>
              </w:rPr>
            </w:pPr>
            <w:r w:rsidRPr="002F3007">
              <w:rPr>
                <w:b/>
                <w:color w:val="DDD9C3" w:themeColor="background2" w:themeShade="E6"/>
                <w:sz w:val="18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13407459" w14:textId="1F96F1C9" w:rsidR="001933D2" w:rsidRPr="002F3007" w:rsidRDefault="001933D2" w:rsidP="002D0A16">
            <w:pPr>
              <w:pStyle w:val="TableParagraph"/>
              <w:jc w:val="center"/>
              <w:rPr>
                <w:color w:val="DDD9C3" w:themeColor="background2" w:themeShade="E6"/>
                <w:sz w:val="18"/>
              </w:rPr>
            </w:pPr>
          </w:p>
        </w:tc>
        <w:tc>
          <w:tcPr>
            <w:tcW w:w="1274" w:type="dxa"/>
          </w:tcPr>
          <w:p w14:paraId="2ABC48C9" w14:textId="3EFD0244" w:rsidR="001933D2" w:rsidRPr="002F3007" w:rsidRDefault="00396F5F" w:rsidP="005505A2">
            <w:pPr>
              <w:pStyle w:val="TableParagraph"/>
              <w:ind w:left="0"/>
              <w:rPr>
                <w:color w:val="DDD9C3" w:themeColor="background2" w:themeShade="E6"/>
                <w:sz w:val="18"/>
              </w:rPr>
            </w:pPr>
            <w:r w:rsidRPr="002F3007">
              <w:rPr>
                <w:color w:val="DDD9C3" w:themeColor="background2" w:themeShade="E6"/>
                <w:sz w:val="18"/>
              </w:rPr>
              <w:t xml:space="preserve"> </w:t>
            </w:r>
          </w:p>
        </w:tc>
      </w:tr>
      <w:tr w:rsidR="00404442" w14:paraId="28061A75" w14:textId="77777777" w:rsidTr="000E7E3A">
        <w:trPr>
          <w:trHeight w:hRule="exact" w:val="397"/>
        </w:trPr>
        <w:tc>
          <w:tcPr>
            <w:tcW w:w="4088" w:type="dxa"/>
          </w:tcPr>
          <w:p w14:paraId="64C6B58C" w14:textId="3ACCF6A7" w:rsidR="00404442" w:rsidRDefault="00404442" w:rsidP="00404442">
            <w:pPr>
              <w:pStyle w:val="TableParagraph"/>
              <w:rPr>
                <w:b/>
                <w:color w:val="005EA0"/>
                <w:sz w:val="18"/>
              </w:rPr>
            </w:pPr>
            <w:r>
              <w:rPr>
                <w:b/>
                <w:color w:val="005EA0"/>
                <w:sz w:val="18"/>
              </w:rPr>
              <w:t>Open F5J Entry Fee</w:t>
            </w:r>
          </w:p>
        </w:tc>
        <w:tc>
          <w:tcPr>
            <w:tcW w:w="5103" w:type="dxa"/>
            <w:gridSpan w:val="2"/>
          </w:tcPr>
          <w:p w14:paraId="362FA56F" w14:textId="1236539B" w:rsidR="00404442" w:rsidRDefault="00404442" w:rsidP="00404442">
            <w:pPr>
              <w:pStyle w:val="TableParagraph"/>
              <w:jc w:val="center"/>
              <w:rPr>
                <w:color w:val="005EA0"/>
                <w:sz w:val="18"/>
              </w:rPr>
            </w:pPr>
            <w:r>
              <w:rPr>
                <w:color w:val="005EA0"/>
                <w:sz w:val="18"/>
              </w:rPr>
              <w:t>$50.00 (includes Monday BBQ lunch)</w:t>
            </w:r>
          </w:p>
        </w:tc>
        <w:tc>
          <w:tcPr>
            <w:tcW w:w="1274" w:type="dxa"/>
          </w:tcPr>
          <w:p w14:paraId="5CEA6A8A" w14:textId="213D1FD6" w:rsidR="00404442" w:rsidRPr="00404442" w:rsidRDefault="00404442" w:rsidP="00404442">
            <w:pPr>
              <w:pStyle w:val="TableParagraph"/>
              <w:ind w:left="0"/>
              <w:rPr>
                <w:color w:val="365F91" w:themeColor="accent1" w:themeShade="BF"/>
                <w:sz w:val="18"/>
              </w:rPr>
            </w:pPr>
            <w:r w:rsidRPr="00404442">
              <w:rPr>
                <w:color w:val="365F91" w:themeColor="accent1" w:themeShade="BF"/>
                <w:sz w:val="18"/>
              </w:rPr>
              <w:t xml:space="preserve"> $</w:t>
            </w:r>
          </w:p>
        </w:tc>
      </w:tr>
      <w:tr w:rsidR="00404442" w14:paraId="20B677F6" w14:textId="77777777" w:rsidTr="000E7E3A">
        <w:trPr>
          <w:trHeight w:hRule="exact" w:val="397"/>
        </w:trPr>
        <w:tc>
          <w:tcPr>
            <w:tcW w:w="4088" w:type="dxa"/>
          </w:tcPr>
          <w:p w14:paraId="1CDC400B" w14:textId="6E8948F0" w:rsidR="00404442" w:rsidRPr="00057B38" w:rsidRDefault="00404442" w:rsidP="00404442">
            <w:pPr>
              <w:pStyle w:val="TableParagraph"/>
              <w:rPr>
                <w:b/>
                <w:color w:val="365F91" w:themeColor="accent1" w:themeShade="BF"/>
                <w:sz w:val="18"/>
              </w:rPr>
            </w:pPr>
            <w:r w:rsidRPr="002C74FE">
              <w:rPr>
                <w:b/>
                <w:color w:val="005EA0"/>
                <w:sz w:val="18"/>
              </w:rPr>
              <w:t>*F5J World Team Aspirant Fee</w:t>
            </w:r>
          </w:p>
        </w:tc>
        <w:tc>
          <w:tcPr>
            <w:tcW w:w="5103" w:type="dxa"/>
            <w:gridSpan w:val="2"/>
          </w:tcPr>
          <w:p w14:paraId="4891A1A4" w14:textId="4A4F5E7C" w:rsidR="00404442" w:rsidRPr="002C74FE" w:rsidRDefault="00404442" w:rsidP="00404442">
            <w:pPr>
              <w:pStyle w:val="TableParagraph"/>
              <w:jc w:val="center"/>
              <w:rPr>
                <w:color w:val="005EA0"/>
                <w:sz w:val="18"/>
              </w:rPr>
            </w:pPr>
            <w:r w:rsidRPr="002C74FE">
              <w:rPr>
                <w:color w:val="005EA0"/>
                <w:sz w:val="18"/>
              </w:rPr>
              <w:t>$50.00 * all proceeds go to the F5J Team</w:t>
            </w:r>
          </w:p>
        </w:tc>
        <w:tc>
          <w:tcPr>
            <w:tcW w:w="1274" w:type="dxa"/>
          </w:tcPr>
          <w:p w14:paraId="15F2DA89" w14:textId="44BB80A5" w:rsidR="00404442" w:rsidRDefault="00404442" w:rsidP="0040444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F5AE2">
              <w:rPr>
                <w:color w:val="365F91" w:themeColor="accent1" w:themeShade="BF"/>
                <w:sz w:val="18"/>
              </w:rPr>
              <w:t>$</w:t>
            </w:r>
          </w:p>
        </w:tc>
      </w:tr>
      <w:tr w:rsidR="00404442" w14:paraId="031B27A5" w14:textId="77777777" w:rsidTr="000E7E3A">
        <w:trPr>
          <w:trHeight w:hRule="exact" w:val="397"/>
        </w:trPr>
        <w:tc>
          <w:tcPr>
            <w:tcW w:w="4088" w:type="dxa"/>
          </w:tcPr>
          <w:p w14:paraId="61C3DC3B" w14:textId="641F301E" w:rsidR="00404442" w:rsidRDefault="00730EDB" w:rsidP="00404442">
            <w:pPr>
              <w:pStyle w:val="TableParagraph"/>
              <w:rPr>
                <w:b/>
                <w:color w:val="005EA0"/>
                <w:sz w:val="18"/>
              </w:rPr>
            </w:pPr>
            <w:r>
              <w:rPr>
                <w:b/>
                <w:color w:val="005EA0"/>
                <w:sz w:val="18"/>
              </w:rPr>
              <w:t xml:space="preserve">F5J lunches </w:t>
            </w:r>
          </w:p>
        </w:tc>
        <w:tc>
          <w:tcPr>
            <w:tcW w:w="5103" w:type="dxa"/>
            <w:gridSpan w:val="2"/>
          </w:tcPr>
          <w:p w14:paraId="31E4B148" w14:textId="7A8B0315" w:rsidR="00404442" w:rsidRPr="00730EDB" w:rsidRDefault="00730EDB" w:rsidP="00404442">
            <w:pPr>
              <w:pStyle w:val="TableParagraph"/>
              <w:jc w:val="center"/>
              <w:rPr>
                <w:bCs/>
                <w:color w:val="005EA0"/>
                <w:sz w:val="18"/>
              </w:rPr>
            </w:pPr>
            <w:r>
              <w:rPr>
                <w:b/>
                <w:color w:val="005EA0"/>
                <w:sz w:val="18"/>
              </w:rPr>
              <w:t xml:space="preserve"> </w:t>
            </w:r>
            <w:r w:rsidRPr="00730EDB">
              <w:rPr>
                <w:bCs/>
                <w:color w:val="005EA0"/>
                <w:sz w:val="18"/>
              </w:rPr>
              <w:t>Wrap or rolls + 1 drink @$16 per day x 2 days</w:t>
            </w:r>
          </w:p>
        </w:tc>
        <w:tc>
          <w:tcPr>
            <w:tcW w:w="1274" w:type="dxa"/>
          </w:tcPr>
          <w:p w14:paraId="2D71D593" w14:textId="6F6EFBEE" w:rsidR="00404442" w:rsidRDefault="00404442" w:rsidP="0040444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F5AE2">
              <w:rPr>
                <w:color w:val="365F91" w:themeColor="accent1" w:themeShade="BF"/>
                <w:sz w:val="18"/>
              </w:rPr>
              <w:t>$</w:t>
            </w:r>
          </w:p>
        </w:tc>
      </w:tr>
      <w:tr w:rsidR="00730EDB" w14:paraId="65AD4221" w14:textId="77777777" w:rsidTr="000E7E3A">
        <w:trPr>
          <w:trHeight w:hRule="exact" w:val="397"/>
        </w:trPr>
        <w:tc>
          <w:tcPr>
            <w:tcW w:w="4088" w:type="dxa"/>
          </w:tcPr>
          <w:p w14:paraId="5CB6CD15" w14:textId="5594AC26" w:rsidR="00730EDB" w:rsidRDefault="00730EDB" w:rsidP="00730EDB">
            <w:pPr>
              <w:pStyle w:val="TableParagraph"/>
              <w:rPr>
                <w:b/>
                <w:color w:val="005EA0"/>
                <w:sz w:val="18"/>
              </w:rPr>
            </w:pPr>
            <w:r>
              <w:rPr>
                <w:b/>
                <w:color w:val="005EA0"/>
                <w:sz w:val="18"/>
              </w:rPr>
              <w:t>GPS Triangle Racing (Tues-Friday)</w:t>
            </w:r>
          </w:p>
        </w:tc>
        <w:tc>
          <w:tcPr>
            <w:tcW w:w="5103" w:type="dxa"/>
            <w:gridSpan w:val="2"/>
          </w:tcPr>
          <w:p w14:paraId="6BE694A3" w14:textId="326B51F8" w:rsidR="00730EDB" w:rsidRDefault="00730EDB" w:rsidP="00730EDB">
            <w:pPr>
              <w:pStyle w:val="TableParagraph"/>
              <w:jc w:val="center"/>
              <w:rPr>
                <w:color w:val="005EA0"/>
                <w:sz w:val="18"/>
              </w:rPr>
            </w:pPr>
            <w:r>
              <w:rPr>
                <w:color w:val="005EA0"/>
                <w:sz w:val="18"/>
              </w:rPr>
              <w:t>$100.00 (includes lunch x 4 days)</w:t>
            </w:r>
          </w:p>
        </w:tc>
        <w:tc>
          <w:tcPr>
            <w:tcW w:w="1274" w:type="dxa"/>
          </w:tcPr>
          <w:p w14:paraId="07E134A5" w14:textId="0242E6DB" w:rsidR="00730EDB" w:rsidRDefault="00730EDB" w:rsidP="00730EDB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F5AE2">
              <w:rPr>
                <w:color w:val="365F91" w:themeColor="accent1" w:themeShade="BF"/>
                <w:sz w:val="18"/>
              </w:rPr>
              <w:t>$</w:t>
            </w:r>
          </w:p>
        </w:tc>
      </w:tr>
      <w:tr w:rsidR="00730EDB" w14:paraId="7B854F18" w14:textId="77777777" w:rsidTr="000E7E3A">
        <w:trPr>
          <w:trHeight w:hRule="exact" w:val="397"/>
        </w:trPr>
        <w:tc>
          <w:tcPr>
            <w:tcW w:w="4088" w:type="dxa"/>
          </w:tcPr>
          <w:p w14:paraId="197F2F4C" w14:textId="33D50308" w:rsidR="00730EDB" w:rsidRDefault="00730EDB" w:rsidP="00730EDB">
            <w:pPr>
              <w:pStyle w:val="TableParagraph"/>
              <w:rPr>
                <w:b/>
                <w:color w:val="005EA0"/>
                <w:sz w:val="18"/>
              </w:rPr>
            </w:pPr>
          </w:p>
        </w:tc>
        <w:tc>
          <w:tcPr>
            <w:tcW w:w="5103" w:type="dxa"/>
            <w:gridSpan w:val="2"/>
          </w:tcPr>
          <w:p w14:paraId="3F463F5D" w14:textId="7A193361" w:rsidR="00730EDB" w:rsidRDefault="00730EDB" w:rsidP="00730EDB">
            <w:pPr>
              <w:pStyle w:val="TableParagraph"/>
              <w:jc w:val="center"/>
              <w:rPr>
                <w:color w:val="005EA0"/>
                <w:sz w:val="18"/>
              </w:rPr>
            </w:pPr>
          </w:p>
        </w:tc>
        <w:tc>
          <w:tcPr>
            <w:tcW w:w="1274" w:type="dxa"/>
          </w:tcPr>
          <w:p w14:paraId="04F9BAF0" w14:textId="6C22229E" w:rsidR="00730EDB" w:rsidRDefault="00730EDB" w:rsidP="00730EDB">
            <w:pPr>
              <w:pStyle w:val="TableParagraph"/>
              <w:ind w:left="0"/>
              <w:rPr>
                <w:sz w:val="18"/>
              </w:rPr>
            </w:pPr>
            <w:r w:rsidRPr="007F5AE2">
              <w:rPr>
                <w:color w:val="365F91" w:themeColor="accent1" w:themeShade="BF"/>
                <w:sz w:val="18"/>
              </w:rPr>
              <w:t xml:space="preserve"> </w:t>
            </w:r>
          </w:p>
        </w:tc>
      </w:tr>
      <w:tr w:rsidR="00730EDB" w14:paraId="46ADEDBA" w14:textId="77777777" w:rsidTr="000E7E3A">
        <w:trPr>
          <w:trHeight w:hRule="exact" w:val="397"/>
        </w:trPr>
        <w:tc>
          <w:tcPr>
            <w:tcW w:w="4088" w:type="dxa"/>
          </w:tcPr>
          <w:p w14:paraId="5209619A" w14:textId="280821A4" w:rsidR="00730EDB" w:rsidRDefault="00730EDB" w:rsidP="00730EDB">
            <w:pPr>
              <w:pStyle w:val="TableParagraph"/>
              <w:rPr>
                <w:b/>
                <w:color w:val="005EA0"/>
                <w:sz w:val="18"/>
              </w:rPr>
            </w:pPr>
            <w:r>
              <w:rPr>
                <w:b/>
                <w:color w:val="005EA0"/>
                <w:sz w:val="18"/>
              </w:rPr>
              <w:t>On field Camping Fee ($15 per site/day)</w:t>
            </w:r>
          </w:p>
        </w:tc>
        <w:tc>
          <w:tcPr>
            <w:tcW w:w="5103" w:type="dxa"/>
            <w:gridSpan w:val="2"/>
          </w:tcPr>
          <w:p w14:paraId="4CF235B9" w14:textId="6C270FD8" w:rsidR="00730EDB" w:rsidRDefault="00730EDB" w:rsidP="00730EDB">
            <w:pPr>
              <w:pStyle w:val="TableParagraph"/>
              <w:jc w:val="center"/>
              <w:rPr>
                <w:color w:val="005EA0"/>
                <w:sz w:val="18"/>
              </w:rPr>
            </w:pPr>
            <w:r w:rsidRPr="006B2663">
              <w:rPr>
                <w:b/>
                <w:bCs/>
                <w:color w:val="005EA0"/>
                <w:sz w:val="18"/>
              </w:rPr>
              <w:t>Non-powered site</w:t>
            </w:r>
            <w:r>
              <w:rPr>
                <w:color w:val="005EA0"/>
                <w:sz w:val="18"/>
              </w:rPr>
              <w:t>, shower, toilet, kitchen facilities</w:t>
            </w:r>
          </w:p>
        </w:tc>
        <w:tc>
          <w:tcPr>
            <w:tcW w:w="1274" w:type="dxa"/>
          </w:tcPr>
          <w:p w14:paraId="0303DFD0" w14:textId="0226F87E" w:rsidR="00730EDB" w:rsidRDefault="00730EDB" w:rsidP="00730EDB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7F5AE2">
              <w:rPr>
                <w:color w:val="365F91" w:themeColor="accent1" w:themeShade="BF"/>
                <w:sz w:val="18"/>
              </w:rPr>
              <w:t>$</w:t>
            </w:r>
          </w:p>
        </w:tc>
      </w:tr>
      <w:tr w:rsidR="00730EDB" w14:paraId="4CB9397C" w14:textId="77777777" w:rsidTr="000E7E3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4088" w:type="dxa"/>
          </w:tcPr>
          <w:p w14:paraId="3E4F5B59" w14:textId="67EF7A8D" w:rsidR="00730EDB" w:rsidRPr="002C74FE" w:rsidRDefault="002C74FE" w:rsidP="002C74FE">
            <w:pPr>
              <w:pStyle w:val="TableParagraph"/>
              <w:ind w:left="0"/>
              <w:rPr>
                <w:b/>
                <w:color w:val="005EA0"/>
                <w:sz w:val="18"/>
              </w:rPr>
            </w:pPr>
            <w:r>
              <w:rPr>
                <w:b/>
                <w:color w:val="005EA0"/>
                <w:sz w:val="18"/>
              </w:rPr>
              <w:t>S</w:t>
            </w:r>
            <w:r w:rsidR="00730EDB" w:rsidRPr="002C74FE">
              <w:rPr>
                <w:b/>
                <w:color w:val="005EA0"/>
                <w:sz w:val="18"/>
              </w:rPr>
              <w:t>aturday Night BBQ Dinner 9 March @ 6:00</w:t>
            </w:r>
          </w:p>
          <w:p w14:paraId="1324E911" w14:textId="70F92FBD" w:rsidR="00730EDB" w:rsidRPr="002C74FE" w:rsidRDefault="00730EDB" w:rsidP="002C74FE">
            <w:pPr>
              <w:pStyle w:val="TableParagraph"/>
              <w:ind w:left="0"/>
              <w:rPr>
                <w:b/>
                <w:color w:val="005EA0"/>
                <w:sz w:val="18"/>
              </w:rPr>
            </w:pPr>
            <w:r w:rsidRPr="002C74FE">
              <w:rPr>
                <w:b/>
                <w:color w:val="005EA0"/>
                <w:sz w:val="18"/>
              </w:rPr>
              <w:t xml:space="preserve">at the </w:t>
            </w:r>
            <w:proofErr w:type="spellStart"/>
            <w:r w:rsidRPr="002C74FE">
              <w:rPr>
                <w:b/>
                <w:color w:val="005EA0"/>
                <w:sz w:val="18"/>
              </w:rPr>
              <w:t>Milang</w:t>
            </w:r>
            <w:proofErr w:type="spellEnd"/>
            <w:r w:rsidRPr="002C74FE">
              <w:rPr>
                <w:b/>
                <w:color w:val="005EA0"/>
                <w:sz w:val="18"/>
              </w:rPr>
              <w:t xml:space="preserve"> field</w:t>
            </w:r>
          </w:p>
        </w:tc>
        <w:tc>
          <w:tcPr>
            <w:tcW w:w="3118" w:type="dxa"/>
          </w:tcPr>
          <w:p w14:paraId="55A462D3" w14:textId="586576B4" w:rsidR="00730EDB" w:rsidRPr="002C74FE" w:rsidRDefault="00730EDB" w:rsidP="002C74FE">
            <w:pPr>
              <w:pStyle w:val="TableParagraph"/>
              <w:ind w:left="0"/>
              <w:rPr>
                <w:b/>
                <w:color w:val="005EA0"/>
                <w:sz w:val="18"/>
              </w:rPr>
            </w:pPr>
            <w:r w:rsidRPr="002C74FE">
              <w:rPr>
                <w:b/>
                <w:color w:val="005EA0"/>
                <w:sz w:val="18"/>
              </w:rPr>
              <w:t>Food will be provided, BYO drinks</w:t>
            </w:r>
          </w:p>
        </w:tc>
        <w:tc>
          <w:tcPr>
            <w:tcW w:w="1985" w:type="dxa"/>
          </w:tcPr>
          <w:p w14:paraId="1E7025E6" w14:textId="0378656A" w:rsidR="00730EDB" w:rsidRPr="002C74FE" w:rsidRDefault="00730EDB" w:rsidP="002C74FE">
            <w:pPr>
              <w:pStyle w:val="TableParagraph"/>
              <w:ind w:left="0"/>
              <w:rPr>
                <w:b/>
                <w:color w:val="005EA0"/>
                <w:sz w:val="18"/>
              </w:rPr>
            </w:pPr>
            <w:r w:rsidRPr="002C74FE">
              <w:rPr>
                <w:b/>
                <w:color w:val="005EA0"/>
                <w:sz w:val="18"/>
              </w:rPr>
              <w:t>No. of people attending</w:t>
            </w:r>
          </w:p>
        </w:tc>
        <w:tc>
          <w:tcPr>
            <w:tcW w:w="1274" w:type="dxa"/>
          </w:tcPr>
          <w:p w14:paraId="366AFC0E" w14:textId="77777777" w:rsidR="00730EDB" w:rsidRDefault="00730EDB" w:rsidP="00730EDB">
            <w:pPr>
              <w:pStyle w:val="BodyText"/>
              <w:spacing w:before="11"/>
              <w:rPr>
                <w:b/>
                <w:i/>
                <w:color w:val="365F91" w:themeColor="accent1" w:themeShade="BF"/>
                <w:sz w:val="18"/>
                <w:szCs w:val="18"/>
              </w:rPr>
            </w:pPr>
          </w:p>
          <w:p w14:paraId="4F6ABBF3" w14:textId="1F9DB872" w:rsidR="00730EDB" w:rsidRPr="004F05A1" w:rsidRDefault="00730EDB" w:rsidP="00730EDB">
            <w:pPr>
              <w:pStyle w:val="BodyText"/>
              <w:spacing w:before="11"/>
              <w:rPr>
                <w:bCs/>
                <w:iCs/>
                <w:sz w:val="18"/>
                <w:szCs w:val="18"/>
              </w:rPr>
            </w:pPr>
          </w:p>
        </w:tc>
      </w:tr>
      <w:tr w:rsidR="00730EDB" w14:paraId="4F62F2F2" w14:textId="77777777" w:rsidTr="000E7E3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4088" w:type="dxa"/>
          </w:tcPr>
          <w:p w14:paraId="369AC1BE" w14:textId="585D3A58" w:rsidR="00730EDB" w:rsidRPr="002C74FE" w:rsidRDefault="00730EDB" w:rsidP="002C74FE">
            <w:pPr>
              <w:pStyle w:val="TableParagraph"/>
              <w:ind w:left="0"/>
              <w:rPr>
                <w:b/>
                <w:color w:val="005EA0"/>
                <w:sz w:val="18"/>
              </w:rPr>
            </w:pPr>
            <w:r w:rsidRPr="002C74FE">
              <w:rPr>
                <w:b/>
                <w:color w:val="005EA0"/>
                <w:sz w:val="18"/>
              </w:rPr>
              <w:t>Wednesday Night BBQ Dinner 13 March</w:t>
            </w:r>
          </w:p>
          <w:p w14:paraId="4A0E28D3" w14:textId="1349A08D" w:rsidR="00730EDB" w:rsidRPr="002C74FE" w:rsidRDefault="00730EDB" w:rsidP="002C74FE">
            <w:pPr>
              <w:pStyle w:val="TableParagraph"/>
              <w:ind w:left="0"/>
              <w:rPr>
                <w:b/>
                <w:color w:val="005EA0"/>
                <w:sz w:val="18"/>
              </w:rPr>
            </w:pPr>
            <w:r w:rsidRPr="002C74FE">
              <w:rPr>
                <w:b/>
                <w:color w:val="005EA0"/>
                <w:sz w:val="18"/>
              </w:rPr>
              <w:t>@ 6:00</w:t>
            </w:r>
            <w:r w:rsidR="002C74FE">
              <w:rPr>
                <w:b/>
                <w:color w:val="005EA0"/>
                <w:sz w:val="18"/>
              </w:rPr>
              <w:t xml:space="preserve"> </w:t>
            </w:r>
            <w:r w:rsidRPr="002C74FE">
              <w:rPr>
                <w:b/>
                <w:color w:val="005EA0"/>
                <w:sz w:val="18"/>
              </w:rPr>
              <w:t xml:space="preserve">at the </w:t>
            </w:r>
            <w:proofErr w:type="spellStart"/>
            <w:r w:rsidRPr="002C74FE">
              <w:rPr>
                <w:b/>
                <w:color w:val="005EA0"/>
                <w:sz w:val="18"/>
              </w:rPr>
              <w:t>Milang</w:t>
            </w:r>
            <w:proofErr w:type="spellEnd"/>
            <w:r w:rsidRPr="002C74FE">
              <w:rPr>
                <w:b/>
                <w:color w:val="005EA0"/>
                <w:sz w:val="18"/>
              </w:rPr>
              <w:t xml:space="preserve"> field</w:t>
            </w:r>
          </w:p>
        </w:tc>
        <w:tc>
          <w:tcPr>
            <w:tcW w:w="3118" w:type="dxa"/>
          </w:tcPr>
          <w:p w14:paraId="1C410836" w14:textId="2CAF15A2" w:rsidR="00730EDB" w:rsidRPr="002C74FE" w:rsidRDefault="00730EDB" w:rsidP="002C74FE">
            <w:pPr>
              <w:pStyle w:val="TableParagraph"/>
              <w:ind w:left="0"/>
              <w:rPr>
                <w:b/>
                <w:color w:val="005EA0"/>
                <w:sz w:val="18"/>
              </w:rPr>
            </w:pPr>
            <w:r w:rsidRPr="002C74FE">
              <w:rPr>
                <w:b/>
                <w:color w:val="005EA0"/>
                <w:sz w:val="18"/>
              </w:rPr>
              <w:t>Food will be provided, BYO drinks</w:t>
            </w:r>
          </w:p>
        </w:tc>
        <w:tc>
          <w:tcPr>
            <w:tcW w:w="1985" w:type="dxa"/>
          </w:tcPr>
          <w:p w14:paraId="05E4C621" w14:textId="68419495" w:rsidR="00730EDB" w:rsidRPr="002C74FE" w:rsidRDefault="00730EDB" w:rsidP="002C74FE">
            <w:pPr>
              <w:pStyle w:val="TableParagraph"/>
              <w:ind w:left="0"/>
              <w:rPr>
                <w:b/>
                <w:color w:val="005EA0"/>
                <w:sz w:val="18"/>
              </w:rPr>
            </w:pPr>
            <w:r w:rsidRPr="002C74FE">
              <w:rPr>
                <w:b/>
                <w:color w:val="005EA0"/>
                <w:sz w:val="18"/>
              </w:rPr>
              <w:t>No. of people attending</w:t>
            </w:r>
          </w:p>
        </w:tc>
        <w:tc>
          <w:tcPr>
            <w:tcW w:w="1274" w:type="dxa"/>
          </w:tcPr>
          <w:p w14:paraId="3491908B" w14:textId="4E74A95A" w:rsidR="00730EDB" w:rsidRPr="002361D4" w:rsidRDefault="00730EDB" w:rsidP="00730EDB">
            <w:pPr>
              <w:pStyle w:val="BodyText"/>
              <w:spacing w:before="11"/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14:paraId="78DF2C93" w14:textId="77777777" w:rsidR="00F41E9E" w:rsidRDefault="00F41E9E">
      <w:pPr>
        <w:rPr>
          <w:sz w:val="9"/>
        </w:rPr>
        <w:sectPr w:rsidR="00F41E9E" w:rsidSect="0004284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24BDFE23" w14:textId="77777777" w:rsidR="001933D2" w:rsidRPr="00B360E1" w:rsidRDefault="001933D2" w:rsidP="00E758DA">
      <w:pPr>
        <w:spacing w:before="63"/>
        <w:rPr>
          <w:b/>
          <w:i/>
          <w:color w:val="005EA0"/>
          <w:sz w:val="6"/>
          <w:szCs w:val="6"/>
        </w:rPr>
      </w:pPr>
    </w:p>
    <w:p w14:paraId="27CB4C93" w14:textId="7A155B90" w:rsidR="00F41E9E" w:rsidRDefault="00045CE4">
      <w:pPr>
        <w:spacing w:before="63"/>
        <w:ind w:left="148"/>
        <w:rPr>
          <w:b/>
          <w:i/>
          <w:sz w:val="20"/>
        </w:rPr>
      </w:pPr>
      <w:r>
        <w:rPr>
          <w:b/>
          <w:i/>
          <w:color w:val="005EA0"/>
          <w:sz w:val="20"/>
        </w:rPr>
        <w:t>Payment Method</w:t>
      </w:r>
    </w:p>
    <w:p w14:paraId="3D455E4C" w14:textId="77777777" w:rsidR="00F41E9E" w:rsidRDefault="00045CE4">
      <w:pPr>
        <w:spacing w:before="83"/>
        <w:ind w:left="148"/>
        <w:rPr>
          <w:b/>
          <w:sz w:val="14"/>
        </w:rPr>
      </w:pPr>
      <w:r>
        <w:br w:type="column"/>
      </w:r>
    </w:p>
    <w:p w14:paraId="293F5A9C" w14:textId="77777777" w:rsidR="00F41E9E" w:rsidRDefault="00F41E9E">
      <w:pPr>
        <w:rPr>
          <w:sz w:val="14"/>
        </w:rPr>
        <w:sectPr w:rsidR="00F41E9E" w:rsidSect="0004284A">
          <w:type w:val="continuous"/>
          <w:pgSz w:w="11910" w:h="16840"/>
          <w:pgMar w:top="720" w:right="560" w:bottom="280" w:left="560" w:header="720" w:footer="720" w:gutter="0"/>
          <w:cols w:num="2" w:space="720" w:equalWidth="0">
            <w:col w:w="1809" w:space="7729"/>
            <w:col w:w="1252"/>
          </w:cols>
        </w:sectPr>
      </w:pPr>
    </w:p>
    <w:p w14:paraId="7E83D3B5" w14:textId="77777777" w:rsidR="00F41E9E" w:rsidRDefault="00F41E9E">
      <w:pPr>
        <w:pStyle w:val="BodyText"/>
        <w:rPr>
          <w:b/>
          <w:sz w:val="7"/>
        </w:rPr>
      </w:pPr>
    </w:p>
    <w:tbl>
      <w:tblPr>
        <w:tblW w:w="0" w:type="auto"/>
        <w:tblInd w:w="279" w:type="dxa"/>
        <w:tblBorders>
          <w:top w:val="single" w:sz="4" w:space="0" w:color="005EA0"/>
          <w:left w:val="single" w:sz="4" w:space="0" w:color="005EA0"/>
          <w:bottom w:val="single" w:sz="4" w:space="0" w:color="005EA0"/>
          <w:right w:val="single" w:sz="4" w:space="0" w:color="005EA0"/>
          <w:insideH w:val="single" w:sz="4" w:space="0" w:color="005EA0"/>
          <w:insideV w:val="single" w:sz="4" w:space="0" w:color="005E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611"/>
        <w:gridCol w:w="4238"/>
        <w:gridCol w:w="1160"/>
      </w:tblGrid>
      <w:tr w:rsidR="00F41E9E" w14:paraId="28CD2F72" w14:textId="77777777" w:rsidTr="00FF7AF2">
        <w:trPr>
          <w:trHeight w:hRule="exact" w:val="792"/>
        </w:trPr>
        <w:tc>
          <w:tcPr>
            <w:tcW w:w="2480" w:type="dxa"/>
          </w:tcPr>
          <w:p w14:paraId="225DBA12" w14:textId="77777777" w:rsidR="00F41E9E" w:rsidRDefault="00F41E9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0B80D00" w14:textId="77777777" w:rsidR="00F41E9E" w:rsidRDefault="00045CE4">
            <w:pPr>
              <w:pStyle w:val="TableParagraph"/>
              <w:spacing w:before="114"/>
              <w:ind w:left="97" w:right="320"/>
              <w:rPr>
                <w:sz w:val="14"/>
              </w:rPr>
            </w:pPr>
            <w:r>
              <w:rPr>
                <w:b/>
                <w:color w:val="005EA0"/>
                <w:sz w:val="18"/>
              </w:rPr>
              <w:t xml:space="preserve">EFT </w:t>
            </w:r>
            <w:r>
              <w:rPr>
                <w:color w:val="005EA0"/>
                <w:sz w:val="14"/>
              </w:rPr>
              <w:t>(Electronic Funds Transfer)</w:t>
            </w:r>
          </w:p>
        </w:tc>
        <w:tc>
          <w:tcPr>
            <w:tcW w:w="2611" w:type="dxa"/>
          </w:tcPr>
          <w:p w14:paraId="2FD75EEA" w14:textId="77777777" w:rsidR="00F41E9E" w:rsidRDefault="00F41E9E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4610D66" w14:textId="77777777" w:rsidR="00F41E9E" w:rsidRDefault="00045CE4" w:rsidP="00E52032">
            <w:pPr>
              <w:pStyle w:val="TableParagraph"/>
              <w:spacing w:before="0" w:line="216" w:lineRule="exact"/>
              <w:ind w:left="97" w:right="320"/>
              <w:jc w:val="center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 xml:space="preserve">Include your </w:t>
            </w:r>
            <w:r w:rsidRPr="001933D2">
              <w:rPr>
                <w:b/>
                <w:color w:val="005EA0"/>
                <w:sz w:val="18"/>
                <w:u w:val="single"/>
              </w:rPr>
              <w:t>name</w:t>
            </w:r>
            <w:r>
              <w:rPr>
                <w:b/>
                <w:color w:val="005EA0"/>
                <w:sz w:val="18"/>
              </w:rPr>
              <w:t xml:space="preserve"> in EFT Transfer</w:t>
            </w:r>
          </w:p>
        </w:tc>
        <w:tc>
          <w:tcPr>
            <w:tcW w:w="4238" w:type="dxa"/>
          </w:tcPr>
          <w:p w14:paraId="4A4BF7F4" w14:textId="77777777" w:rsidR="00F41E9E" w:rsidRPr="00C36B06" w:rsidRDefault="00045CE4">
            <w:pPr>
              <w:pStyle w:val="TableParagraph"/>
              <w:spacing w:before="90"/>
              <w:ind w:left="97"/>
              <w:rPr>
                <w:sz w:val="14"/>
              </w:rPr>
            </w:pPr>
            <w:r w:rsidRPr="00C36B06">
              <w:rPr>
                <w:b/>
                <w:color w:val="005EA0"/>
                <w:sz w:val="18"/>
              </w:rPr>
              <w:t xml:space="preserve">Southern Soaring League Inc. </w:t>
            </w:r>
            <w:r w:rsidRPr="00C36B06">
              <w:rPr>
                <w:color w:val="005EA0"/>
                <w:sz w:val="14"/>
              </w:rPr>
              <w:t>(Account Name)</w:t>
            </w:r>
          </w:p>
          <w:p w14:paraId="5F743177" w14:textId="615725CF" w:rsidR="00F41E9E" w:rsidRDefault="00B6493A">
            <w:pPr>
              <w:pStyle w:val="TableParagraph"/>
              <w:spacing w:before="23"/>
              <w:ind w:left="97"/>
              <w:rPr>
                <w:sz w:val="14"/>
              </w:rPr>
            </w:pPr>
            <w:r w:rsidRPr="00C36B06">
              <w:rPr>
                <w:b/>
                <w:color w:val="005EA0"/>
                <w:sz w:val="18"/>
              </w:rPr>
              <w:t>633000</w:t>
            </w:r>
            <w:r w:rsidR="00045CE4" w:rsidRPr="00C36B06">
              <w:rPr>
                <w:b/>
                <w:color w:val="005EA0"/>
                <w:sz w:val="18"/>
              </w:rPr>
              <w:t xml:space="preserve"> </w:t>
            </w:r>
            <w:r w:rsidR="00045CE4" w:rsidRPr="00C36B06">
              <w:rPr>
                <w:color w:val="005EA0"/>
                <w:sz w:val="14"/>
              </w:rPr>
              <w:t>(BSB)</w:t>
            </w:r>
            <w:r w:rsidR="00617519" w:rsidRPr="00C36B06">
              <w:rPr>
                <w:b/>
                <w:color w:val="005EA0"/>
                <w:sz w:val="18"/>
              </w:rPr>
              <w:t xml:space="preserve"> </w:t>
            </w:r>
            <w:r w:rsidRPr="00C36B06">
              <w:rPr>
                <w:b/>
                <w:color w:val="005EA0"/>
                <w:sz w:val="18"/>
              </w:rPr>
              <w:t>178</w:t>
            </w:r>
            <w:r w:rsidR="00C36B06" w:rsidRPr="00C36B06">
              <w:rPr>
                <w:b/>
                <w:color w:val="005EA0"/>
                <w:sz w:val="18"/>
              </w:rPr>
              <w:t>216065</w:t>
            </w:r>
            <w:r w:rsidR="001933D2" w:rsidRPr="00C36B06">
              <w:rPr>
                <w:b/>
                <w:color w:val="005EA0"/>
                <w:sz w:val="18"/>
              </w:rPr>
              <w:t xml:space="preserve"> </w:t>
            </w:r>
            <w:r w:rsidR="001933D2" w:rsidRPr="00C36B06">
              <w:rPr>
                <w:color w:val="005EA0"/>
                <w:sz w:val="14"/>
              </w:rPr>
              <w:t>(Account Number)</w:t>
            </w:r>
          </w:p>
          <w:p w14:paraId="079A9CAB" w14:textId="77777777" w:rsidR="00F41E9E" w:rsidRDefault="00F41E9E">
            <w:pPr>
              <w:pStyle w:val="TableParagraph"/>
              <w:spacing w:before="23"/>
              <w:ind w:left="97"/>
              <w:rPr>
                <w:sz w:val="14"/>
              </w:rPr>
            </w:pPr>
          </w:p>
        </w:tc>
        <w:tc>
          <w:tcPr>
            <w:tcW w:w="1160" w:type="dxa"/>
          </w:tcPr>
          <w:p w14:paraId="284ED956" w14:textId="77777777" w:rsidR="00396F5F" w:rsidRPr="007F5AE2" w:rsidRDefault="00396F5F">
            <w:pPr>
              <w:rPr>
                <w:color w:val="365F91" w:themeColor="accent1" w:themeShade="BF"/>
              </w:rPr>
            </w:pPr>
            <w:r w:rsidRPr="007F5AE2">
              <w:rPr>
                <w:color w:val="365F91" w:themeColor="accent1" w:themeShade="BF"/>
              </w:rPr>
              <w:t xml:space="preserve"> </w:t>
            </w:r>
          </w:p>
          <w:p w14:paraId="5178F7F4" w14:textId="01132862" w:rsidR="00F41E9E" w:rsidRPr="007F5AE2" w:rsidRDefault="00824501">
            <w:pPr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 A</w:t>
            </w:r>
            <w:r w:rsidR="00396F5F" w:rsidRPr="007F5AE2">
              <w:rPr>
                <w:color w:val="365F91" w:themeColor="accent1" w:themeShade="BF"/>
                <w:sz w:val="18"/>
                <w:szCs w:val="18"/>
              </w:rPr>
              <w:t>$</w:t>
            </w:r>
          </w:p>
        </w:tc>
      </w:tr>
      <w:tr w:rsidR="002B57B4" w14:paraId="69AA93D7" w14:textId="77777777" w:rsidTr="00FF7AF2">
        <w:trPr>
          <w:trHeight w:hRule="exact" w:val="792"/>
        </w:trPr>
        <w:tc>
          <w:tcPr>
            <w:tcW w:w="2480" w:type="dxa"/>
          </w:tcPr>
          <w:p w14:paraId="3F816AE7" w14:textId="77777777" w:rsidR="00987D35" w:rsidRDefault="00987D3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EAC96A6" w14:textId="7C68D81B" w:rsidR="002B57B4" w:rsidRDefault="00987D3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Pr="00396F5F">
              <w:rPr>
                <w:b/>
                <w:color w:val="365F91" w:themeColor="accent1" w:themeShade="BF"/>
                <w:sz w:val="18"/>
              </w:rPr>
              <w:t xml:space="preserve"> </w:t>
            </w:r>
            <w:r w:rsidR="002B57B4" w:rsidRPr="00396F5F">
              <w:rPr>
                <w:b/>
                <w:color w:val="365F91" w:themeColor="accent1" w:themeShade="BF"/>
                <w:sz w:val="18"/>
              </w:rPr>
              <w:t>PayPal</w:t>
            </w:r>
          </w:p>
        </w:tc>
        <w:tc>
          <w:tcPr>
            <w:tcW w:w="2611" w:type="dxa"/>
          </w:tcPr>
          <w:p w14:paraId="5C72EB10" w14:textId="77777777" w:rsidR="00094680" w:rsidRDefault="00094680">
            <w:pPr>
              <w:pStyle w:val="TableParagraph"/>
              <w:spacing w:before="2"/>
              <w:ind w:left="0"/>
              <w:rPr>
                <w:b/>
                <w:color w:val="005EA0"/>
                <w:sz w:val="18"/>
              </w:rPr>
            </w:pPr>
          </w:p>
          <w:p w14:paraId="4E1C40D6" w14:textId="7E9AFA94" w:rsidR="002B57B4" w:rsidRDefault="00987D35" w:rsidP="00E52032">
            <w:pPr>
              <w:pStyle w:val="TableParagraph"/>
              <w:spacing w:before="2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color w:val="005EA0"/>
                <w:sz w:val="18"/>
              </w:rPr>
              <w:t xml:space="preserve">Include your </w:t>
            </w:r>
            <w:r w:rsidRPr="001933D2">
              <w:rPr>
                <w:b/>
                <w:color w:val="005EA0"/>
                <w:sz w:val="18"/>
                <w:u w:val="single"/>
              </w:rPr>
              <w:t>name</w:t>
            </w:r>
            <w:r>
              <w:rPr>
                <w:b/>
                <w:color w:val="005EA0"/>
                <w:sz w:val="18"/>
              </w:rPr>
              <w:t xml:space="preserve"> in </w:t>
            </w:r>
            <w:r w:rsidR="00E52032">
              <w:rPr>
                <w:b/>
                <w:color w:val="005EA0"/>
                <w:sz w:val="18"/>
              </w:rPr>
              <w:t xml:space="preserve">  </w:t>
            </w:r>
            <w:r>
              <w:rPr>
                <w:b/>
                <w:color w:val="005EA0"/>
                <w:sz w:val="18"/>
              </w:rPr>
              <w:t>Comments section</w:t>
            </w:r>
          </w:p>
        </w:tc>
        <w:tc>
          <w:tcPr>
            <w:tcW w:w="4238" w:type="dxa"/>
          </w:tcPr>
          <w:p w14:paraId="6DB0135C" w14:textId="77777777" w:rsidR="007146D1" w:rsidRDefault="007146D1" w:rsidP="00094680">
            <w:pPr>
              <w:rPr>
                <w:sz w:val="18"/>
                <w:szCs w:val="18"/>
              </w:rPr>
            </w:pPr>
          </w:p>
          <w:p w14:paraId="113FA5A7" w14:textId="336A0BB7" w:rsidR="00094680" w:rsidRPr="007146D1" w:rsidRDefault="00396F5F" w:rsidP="00094680">
            <w:pPr>
              <w:rPr>
                <w:rFonts w:ascii="Calibri" w:eastAsiaTheme="minorHAns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hyperlink r:id="rId5" w:tgtFrame="_blank" w:history="1">
              <w:proofErr w:type="spellStart"/>
              <w:r w:rsidR="00094680" w:rsidRPr="004530ED">
                <w:rPr>
                  <w:rStyle w:val="Hyperlink"/>
                  <w:color w:val="365F91" w:themeColor="accent1" w:themeShade="BF"/>
                  <w:sz w:val="18"/>
                  <w:szCs w:val="18"/>
                </w:rPr>
                <w:t>PayPal.Me</w:t>
              </w:r>
              <w:proofErr w:type="spellEnd"/>
              <w:r w:rsidR="00094680" w:rsidRPr="004530ED">
                <w:rPr>
                  <w:rStyle w:val="Hyperlink"/>
                  <w:color w:val="365F91" w:themeColor="accent1" w:themeShade="BF"/>
                  <w:sz w:val="18"/>
                  <w:szCs w:val="18"/>
                </w:rPr>
                <w:t>/</w:t>
              </w:r>
              <w:proofErr w:type="spellStart"/>
              <w:r w:rsidR="00094680" w:rsidRPr="004530ED">
                <w:rPr>
                  <w:rStyle w:val="Hyperlink"/>
                  <w:color w:val="365F91" w:themeColor="accent1" w:themeShade="BF"/>
                  <w:sz w:val="18"/>
                  <w:szCs w:val="18"/>
                </w:rPr>
                <w:t>SouthernSoaringLeagu</w:t>
              </w:r>
              <w:proofErr w:type="spellEnd"/>
            </w:hyperlink>
          </w:p>
          <w:p w14:paraId="2CF0261D" w14:textId="77777777" w:rsidR="002B57B4" w:rsidRPr="00C36B06" w:rsidRDefault="002B57B4">
            <w:pPr>
              <w:pStyle w:val="TableParagraph"/>
              <w:spacing w:before="90"/>
              <w:ind w:left="97"/>
              <w:rPr>
                <w:b/>
                <w:color w:val="005EA0"/>
                <w:sz w:val="18"/>
              </w:rPr>
            </w:pPr>
          </w:p>
        </w:tc>
        <w:tc>
          <w:tcPr>
            <w:tcW w:w="1160" w:type="dxa"/>
          </w:tcPr>
          <w:p w14:paraId="2C7217EE" w14:textId="77777777" w:rsidR="00396F5F" w:rsidRDefault="00396F5F">
            <w:r>
              <w:t xml:space="preserve"> </w:t>
            </w:r>
          </w:p>
          <w:p w14:paraId="13F2EE3F" w14:textId="5675B066" w:rsidR="002B57B4" w:rsidRPr="00396F5F" w:rsidRDefault="00824501">
            <w:pPr>
              <w:rPr>
                <w:sz w:val="18"/>
                <w:szCs w:val="18"/>
              </w:rPr>
            </w:pPr>
            <w:r>
              <w:rPr>
                <w:color w:val="365F91" w:themeColor="accent1" w:themeShade="BF"/>
                <w:sz w:val="18"/>
                <w:szCs w:val="18"/>
              </w:rPr>
              <w:t xml:space="preserve"> A</w:t>
            </w:r>
            <w:r w:rsidR="00396F5F" w:rsidRPr="007F5AE2">
              <w:rPr>
                <w:color w:val="365F91" w:themeColor="accent1" w:themeShade="BF"/>
                <w:sz w:val="18"/>
                <w:szCs w:val="18"/>
              </w:rPr>
              <w:t>$</w:t>
            </w:r>
          </w:p>
        </w:tc>
      </w:tr>
    </w:tbl>
    <w:p w14:paraId="5A284920" w14:textId="77777777" w:rsidR="00F41E9E" w:rsidRPr="000420B5" w:rsidRDefault="000420B5">
      <w:pPr>
        <w:pStyle w:val="BodyText"/>
        <w:rPr>
          <w:b/>
          <w:sz w:val="20"/>
          <w:szCs w:val="20"/>
        </w:rPr>
      </w:pPr>
      <w:r w:rsidRPr="000420B5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014DA" wp14:editId="3BF8369F">
                <wp:simplePos x="0" y="0"/>
                <wp:positionH relativeFrom="column">
                  <wp:posOffset>168275</wp:posOffset>
                </wp:positionH>
                <wp:positionV relativeFrom="paragraph">
                  <wp:posOffset>241935</wp:posOffset>
                </wp:positionV>
                <wp:extent cx="6668135" cy="5514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73D3C" w14:textId="263D1BEE" w:rsidR="0013022E" w:rsidRPr="008F0006" w:rsidRDefault="002C74FE" w:rsidP="0013022E">
                            <w:pPr>
                              <w:pStyle w:val="BodyText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13022E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The Open F5J competition will be flown strictly to current</w:t>
                            </w:r>
                            <w:r w:rsidR="001B2E84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(2023)</w:t>
                            </w:r>
                            <w:r w:rsidR="0013022E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FAI rules, with </w:t>
                            </w:r>
                            <w:proofErr w:type="gramStart"/>
                            <w:r w:rsidR="0013022E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2 man</w:t>
                            </w:r>
                            <w:proofErr w:type="gramEnd"/>
                            <w:r w:rsidR="0013022E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teams, and flyoff rounds. The number of participants in the flyoff rounds, and the number of flyoff rounds, will be declared at the pilot briefing Saturday morning. </w:t>
                            </w:r>
                            <w:r w:rsidR="003177ED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This event </w:t>
                            </w:r>
                            <w:r w:rsidR="00585194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is proposed to be </w:t>
                            </w:r>
                            <w:r w:rsid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1 of 3</w:t>
                            </w:r>
                            <w:r w:rsidR="003177ED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Australian Team Selection Trial</w:t>
                            </w:r>
                            <w:r w:rsid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s</w:t>
                            </w:r>
                            <w:r w:rsidR="003177ED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695E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(conducted on behalf of AEFA</w:t>
                            </w:r>
                            <w:r w:rsid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/MAAA</w:t>
                            </w:r>
                            <w:r w:rsidR="007B695E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3177ED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for the 202</w:t>
                            </w:r>
                            <w:r w:rsidR="008F0006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="003177ED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F5J World Championships</w:t>
                            </w:r>
                            <w:r w:rsidR="0067004C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(subject to MAAA approval)</w:t>
                            </w:r>
                            <w:r w:rsidR="000012D1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. Only one Team Aspirant per </w:t>
                            </w:r>
                            <w:proofErr w:type="gramStart"/>
                            <w:r w:rsidR="000012D1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2 man</w:t>
                            </w:r>
                            <w:proofErr w:type="gramEnd"/>
                            <w:r w:rsidR="000012D1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team</w:t>
                            </w:r>
                            <w:r w:rsidR="0007523B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E07DD5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The results of the Team Selection Trial will be declared at the end of the preliminary flights before </w:t>
                            </w:r>
                            <w:r w:rsidR="0066123B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E07DD5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fly off rounds</w:t>
                            </w:r>
                            <w:r w:rsidR="00896786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.</w:t>
                            </w:r>
                            <w:r w:rsidR="00103375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In the event of </w:t>
                            </w:r>
                            <w:r w:rsidR="00225D2F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bad weather limiting the number of preliminary rounds flown to less than 12 rounds on Sunday </w:t>
                            </w:r>
                            <w:r w:rsidR="001A13B8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evening, we will continue with preliminary rounds on Monday until </w:t>
                            </w:r>
                            <w:r w:rsidR="00FB0399" w:rsidRPr="008F0006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12 have been flown, or 4:30 ends flying.</w:t>
                            </w:r>
                          </w:p>
                          <w:p w14:paraId="5A84E955" w14:textId="77777777" w:rsidR="0013022E" w:rsidRDefault="0013022E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37F8471C" w14:textId="643968E0" w:rsidR="0050430E" w:rsidRDefault="008F2E64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GPS Triangle Racing </w:t>
                            </w:r>
                            <w:r w:rsidR="00E64963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will consist of a Challenge Cup and </w:t>
                            </w:r>
                            <w:r w:rsidR="003B40D5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GPS Competition</w:t>
                            </w:r>
                            <w:r w:rsidR="00730EDB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for both Sports class and Light Class. Tuesday 12</w:t>
                            </w:r>
                            <w:r w:rsidR="00730EDB" w:rsidRPr="00730EDB">
                              <w:rPr>
                                <w:color w:val="365F91" w:themeColor="accent1" w:themeShade="BF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30EDB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to Friday 15th</w:t>
                            </w:r>
                          </w:p>
                          <w:p w14:paraId="53AAE50B" w14:textId="5E21AEBC" w:rsidR="00E00E58" w:rsidRDefault="00E00E58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ACCBFDC" w14:textId="77777777" w:rsidR="0050430E" w:rsidRDefault="0050430E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2BE927BA" w14:textId="423EE344" w:rsidR="0013022E" w:rsidRDefault="0013022E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Pil</w:t>
                            </w:r>
                            <w:r w:rsidR="0050430E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ots must be a member of the MAAA</w:t>
                            </w:r>
                            <w:r w:rsidR="005205E9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or</w:t>
                            </w:r>
                            <w:r w:rsidR="0050430E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Overseas pilots must belong to an FAI affiliated organization.</w:t>
                            </w:r>
                          </w:p>
                          <w:p w14:paraId="21C8CB0A" w14:textId="77777777" w:rsidR="00A51833" w:rsidRDefault="00A51833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3483F801" w14:textId="165A2A3C" w:rsidR="0013022E" w:rsidRDefault="00EE03A5" w:rsidP="00481D96">
                            <w:pPr>
                              <w:pStyle w:val="BodyText"/>
                              <w:rPr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3204F5">
                              <w:rPr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Entries close </w:t>
                            </w:r>
                            <w:r w:rsidR="00347F60" w:rsidRPr="003204F5">
                              <w:rPr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Frid</w:t>
                            </w:r>
                            <w:r w:rsidR="00EF6872" w:rsidRPr="003204F5">
                              <w:rPr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ay March </w:t>
                            </w:r>
                            <w:r w:rsidR="00A51833">
                              <w:rPr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1</w:t>
                            </w:r>
                            <w:r w:rsidR="00A51833" w:rsidRPr="00A51833">
                              <w:rPr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</w:p>
                          <w:p w14:paraId="4590FF7D" w14:textId="77777777" w:rsidR="00A51833" w:rsidRPr="003204F5" w:rsidRDefault="00A51833" w:rsidP="00481D96">
                            <w:pPr>
                              <w:pStyle w:val="BodyText"/>
                              <w:rPr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5CE1821" w14:textId="63B0BAFD" w:rsidR="0013022E" w:rsidRDefault="00EE03A5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Please</w:t>
                            </w:r>
                            <w:r w:rsidR="003204F5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edit/</w:t>
                            </w: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scan and return to: Robert Gunn </w:t>
                            </w:r>
                            <w:hyperlink r:id="rId6" w:history="1">
                              <w:r w:rsidR="0013022E" w:rsidRPr="00761FC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rgunn008@tpg.com.au</w:t>
                              </w:r>
                            </w:hyperlink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E8074B2" w14:textId="77777777" w:rsidR="0013022E" w:rsidRDefault="0013022E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7637F51D" w14:textId="77777777" w:rsidR="000A5BC4" w:rsidRDefault="000A5BC4" w:rsidP="0006080E">
                            <w:pPr>
                              <w:pStyle w:val="BodyText"/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85F8B4C" w14:textId="4E10D13D" w:rsidR="00CD61A1" w:rsidRDefault="00AC24ED" w:rsidP="0006080E">
                            <w:pPr>
                              <w:pStyle w:val="BodyText"/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Proudly hosted by </w:t>
                            </w:r>
                            <w:r w:rsidR="00EE03A5" w:rsidRPr="0013022E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Southern Soaring League</w:t>
                            </w:r>
                          </w:p>
                          <w:p w14:paraId="2F1E881F" w14:textId="77777777" w:rsidR="00CD61A1" w:rsidRDefault="00CD61A1" w:rsidP="00481D96">
                            <w:pPr>
                              <w:pStyle w:val="BodyText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31E1224" w14:textId="6946CBB7" w:rsidR="00E1729D" w:rsidRDefault="00EE03A5" w:rsidP="0006080E">
                            <w:pPr>
                              <w:pStyle w:val="BodyText"/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13022E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Proudly supported by</w:t>
                            </w:r>
                            <w:r w:rsidR="00CD61A1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MAAA, LSF Australia</w:t>
                            </w:r>
                            <w:r w:rsidR="00F1081D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, MASA</w:t>
                            </w:r>
                            <w:r w:rsidR="00CD61A1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Pr="0013022E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Model Flight</w:t>
                            </w:r>
                          </w:p>
                          <w:p w14:paraId="643EC715" w14:textId="67B6C6D3" w:rsidR="00E1729D" w:rsidRDefault="00E1729D" w:rsidP="0006080E">
                            <w:pPr>
                              <w:pStyle w:val="BodyText"/>
                              <w:jc w:val="center"/>
                              <w:rPr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4E2F36" wp14:editId="23941143">
                                  <wp:extent cx="4000500" cy="14573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4F9D">
                              <w:rPr>
                                <w:noProof/>
                              </w:rPr>
                              <w:drawing>
                                <wp:inline distT="0" distB="0" distL="0" distR="0" wp14:anchorId="69F67912" wp14:editId="3F3BAD64">
                                  <wp:extent cx="1320663" cy="856367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2687" cy="870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0987CF" w14:textId="2867497C" w:rsidR="000420B5" w:rsidRPr="0013022E" w:rsidRDefault="0046434F" w:rsidP="0006080E">
                            <w:pPr>
                              <w:pStyle w:val="BodyText"/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FEB8C7" wp14:editId="64E80AA5">
                                  <wp:extent cx="2152800" cy="986400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800" cy="98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2182E">
                              <w:rPr>
                                <w:b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81E617" wp14:editId="1D7AE820">
                                  <wp:extent cx="2782800" cy="543600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800" cy="54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14DA" id="Text Box 2" o:spid="_x0000_s1030" type="#_x0000_t202" style="position:absolute;margin-left:13.25pt;margin-top:19.05pt;width:525.05pt;height:4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" stroked="f">
                <v:textbox>
                  <w:txbxContent>
                    <w:p w14:paraId="34C73D3C" w14:textId="263D1BEE" w:rsidR="0013022E" w:rsidRPr="008F0006" w:rsidRDefault="002C74FE" w:rsidP="0013022E">
                      <w:pPr>
                        <w:pStyle w:val="BodyText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* </w:t>
                      </w:r>
                      <w:r w:rsidR="0013022E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The Open F5J competition will be flown strictly to current</w:t>
                      </w:r>
                      <w:r w:rsidR="001B2E84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(2023)</w:t>
                      </w:r>
                      <w:r w:rsidR="0013022E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FAI rules, with </w:t>
                      </w:r>
                      <w:proofErr w:type="gramStart"/>
                      <w:r w:rsidR="0013022E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2 man</w:t>
                      </w:r>
                      <w:proofErr w:type="gramEnd"/>
                      <w:r w:rsidR="0013022E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teams, and flyoff rounds. The number of participants in the flyoff rounds, and the number of flyoff rounds, will be declared at the pilot briefing Saturday morning. </w:t>
                      </w:r>
                      <w:r w:rsidR="003177ED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This event </w:t>
                      </w:r>
                      <w:r w:rsidR="00585194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is proposed to be </w:t>
                      </w:r>
                      <w:r w:rsid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1 of 3</w:t>
                      </w:r>
                      <w:r w:rsidR="003177ED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Australian Team Selection Trial</w:t>
                      </w:r>
                      <w:r w:rsid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s</w:t>
                      </w:r>
                      <w:r w:rsidR="003177ED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</w:t>
                      </w:r>
                      <w:r w:rsidR="007B695E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(conducted on behalf of AEFA</w:t>
                      </w:r>
                      <w:r w:rsid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/MAAA</w:t>
                      </w:r>
                      <w:r w:rsidR="007B695E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) </w:t>
                      </w:r>
                      <w:r w:rsidR="003177ED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for the 202</w:t>
                      </w:r>
                      <w:r w:rsidR="008F0006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5</w:t>
                      </w:r>
                      <w:r w:rsidR="003177ED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F5J World Championships</w:t>
                      </w:r>
                      <w:r w:rsidR="0067004C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(subject to MAAA approval)</w:t>
                      </w:r>
                      <w:r w:rsidR="000012D1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. Only one Team Aspirant per </w:t>
                      </w:r>
                      <w:proofErr w:type="gramStart"/>
                      <w:r w:rsidR="000012D1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2 man</w:t>
                      </w:r>
                      <w:proofErr w:type="gramEnd"/>
                      <w:r w:rsidR="000012D1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team</w:t>
                      </w:r>
                      <w:r w:rsidR="0007523B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. </w:t>
                      </w:r>
                      <w:r w:rsidR="00E07DD5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The results of the Team Selection Trial will be declared at the end of the preliminary flights before </w:t>
                      </w:r>
                      <w:r w:rsidR="0066123B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the </w:t>
                      </w:r>
                      <w:r w:rsidR="00E07DD5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fly off rounds</w:t>
                      </w:r>
                      <w:r w:rsidR="00896786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.</w:t>
                      </w:r>
                      <w:r w:rsidR="00103375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 In the event of </w:t>
                      </w:r>
                      <w:r w:rsidR="00225D2F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bad weather limiting the number of preliminary rounds flown to less than 12 rounds on Sunday </w:t>
                      </w:r>
                      <w:r w:rsidR="001A13B8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 xml:space="preserve">evening, we will continue with preliminary rounds on Monday until </w:t>
                      </w:r>
                      <w:r w:rsidR="00FB0399" w:rsidRPr="008F0006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12 have been flown, or 4:30 ends flying.</w:t>
                      </w:r>
                    </w:p>
                    <w:p w14:paraId="5A84E955" w14:textId="77777777" w:rsidR="0013022E" w:rsidRDefault="0013022E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37F8471C" w14:textId="643968E0" w:rsidR="0050430E" w:rsidRDefault="008F2E64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GPS Triangle Racing </w:t>
                      </w:r>
                      <w:r w:rsidR="00E64963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will consist of a Challenge Cup and </w:t>
                      </w:r>
                      <w:r w:rsidR="003B40D5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GPS Competition</w:t>
                      </w:r>
                      <w:r w:rsidR="00730EDB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for both Sports class and Light Class. Tuesday 12</w:t>
                      </w:r>
                      <w:r w:rsidR="00730EDB" w:rsidRPr="00730EDB">
                        <w:rPr>
                          <w:color w:val="365F91" w:themeColor="accent1" w:themeShade="BF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30EDB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to Friday 15th</w:t>
                      </w:r>
                    </w:p>
                    <w:p w14:paraId="53AAE50B" w14:textId="5E21AEBC" w:rsidR="00E00E58" w:rsidRDefault="00E00E58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4ACCBFDC" w14:textId="77777777" w:rsidR="0050430E" w:rsidRDefault="0050430E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2BE927BA" w14:textId="423EE344" w:rsidR="0013022E" w:rsidRDefault="0013022E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Pil</w:t>
                      </w:r>
                      <w:r w:rsidR="0050430E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ots must be a member of the MAAA</w:t>
                      </w:r>
                      <w:r w:rsidR="005205E9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or</w:t>
                      </w:r>
                      <w:r w:rsidR="0050430E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Overseas pilots must belong to an FAI affiliated organization.</w:t>
                      </w:r>
                    </w:p>
                    <w:p w14:paraId="21C8CB0A" w14:textId="77777777" w:rsidR="00A51833" w:rsidRDefault="00A51833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3483F801" w14:textId="165A2A3C" w:rsidR="0013022E" w:rsidRDefault="00EE03A5" w:rsidP="00481D96">
                      <w:pPr>
                        <w:pStyle w:val="BodyText"/>
                        <w:rPr>
                          <w:b/>
                          <w:bCs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3204F5">
                        <w:rPr>
                          <w:b/>
                          <w:bCs/>
                          <w:color w:val="365F91" w:themeColor="accent1" w:themeShade="BF"/>
                          <w:sz w:val="16"/>
                          <w:szCs w:val="16"/>
                        </w:rPr>
                        <w:t xml:space="preserve">Entries close </w:t>
                      </w:r>
                      <w:r w:rsidR="00347F60" w:rsidRPr="003204F5">
                        <w:rPr>
                          <w:b/>
                          <w:bCs/>
                          <w:color w:val="365F91" w:themeColor="accent1" w:themeShade="BF"/>
                          <w:sz w:val="16"/>
                          <w:szCs w:val="16"/>
                        </w:rPr>
                        <w:t>Frid</w:t>
                      </w:r>
                      <w:r w:rsidR="00EF6872" w:rsidRPr="003204F5">
                        <w:rPr>
                          <w:b/>
                          <w:bCs/>
                          <w:color w:val="365F91" w:themeColor="accent1" w:themeShade="BF"/>
                          <w:sz w:val="16"/>
                          <w:szCs w:val="16"/>
                        </w:rPr>
                        <w:t xml:space="preserve">ay March </w:t>
                      </w:r>
                      <w:r w:rsidR="00A51833">
                        <w:rPr>
                          <w:b/>
                          <w:bCs/>
                          <w:color w:val="365F91" w:themeColor="accent1" w:themeShade="BF"/>
                          <w:sz w:val="16"/>
                          <w:szCs w:val="16"/>
                        </w:rPr>
                        <w:t>1</w:t>
                      </w:r>
                      <w:r w:rsidR="00A51833" w:rsidRPr="00A51833">
                        <w:rPr>
                          <w:b/>
                          <w:bCs/>
                          <w:color w:val="365F91" w:themeColor="accent1" w:themeShade="BF"/>
                          <w:sz w:val="16"/>
                          <w:szCs w:val="16"/>
                          <w:vertAlign w:val="superscript"/>
                        </w:rPr>
                        <w:t>st</w:t>
                      </w:r>
                    </w:p>
                    <w:p w14:paraId="4590FF7D" w14:textId="77777777" w:rsidR="00A51833" w:rsidRPr="003204F5" w:rsidRDefault="00A51833" w:rsidP="00481D96">
                      <w:pPr>
                        <w:pStyle w:val="BodyText"/>
                        <w:rPr>
                          <w:b/>
                          <w:bCs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45CE1821" w14:textId="63B0BAFD" w:rsidR="0013022E" w:rsidRDefault="00EE03A5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Please</w:t>
                      </w:r>
                      <w:r w:rsidR="003204F5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edit/</w:t>
                      </w:r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scan and return to: Robert Gunn </w:t>
                      </w:r>
                      <w:hyperlink r:id="rId11" w:history="1">
                        <w:r w:rsidR="0013022E" w:rsidRPr="00761FCF">
                          <w:rPr>
                            <w:rStyle w:val="Hyperlink"/>
                            <w:sz w:val="16"/>
                            <w:szCs w:val="16"/>
                          </w:rPr>
                          <w:t>rgunn008@tpg.com.au</w:t>
                        </w:r>
                      </w:hyperlink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E8074B2" w14:textId="77777777" w:rsidR="0013022E" w:rsidRDefault="0013022E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7637F51D" w14:textId="77777777" w:rsidR="000A5BC4" w:rsidRDefault="000A5BC4" w:rsidP="0006080E">
                      <w:pPr>
                        <w:pStyle w:val="BodyText"/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585F8B4C" w14:textId="4E10D13D" w:rsidR="00CD61A1" w:rsidRDefault="00AC24ED" w:rsidP="0006080E">
                      <w:pPr>
                        <w:pStyle w:val="BodyText"/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Proudly hosted by </w:t>
                      </w:r>
                      <w:r w:rsidR="00EE03A5" w:rsidRPr="0013022E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Southern Soaring League</w:t>
                      </w:r>
                    </w:p>
                    <w:p w14:paraId="2F1E881F" w14:textId="77777777" w:rsidR="00CD61A1" w:rsidRDefault="00CD61A1" w:rsidP="00481D96">
                      <w:pPr>
                        <w:pStyle w:val="BodyText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731E1224" w14:textId="6946CBB7" w:rsidR="00E1729D" w:rsidRDefault="00EE03A5" w:rsidP="0006080E">
                      <w:pPr>
                        <w:pStyle w:val="BodyText"/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13022E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Proudly supported by</w:t>
                      </w:r>
                      <w:r w:rsidR="00CD61A1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MAAA, LSF Australia</w:t>
                      </w:r>
                      <w:r w:rsidR="00F1081D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, MASA</w:t>
                      </w:r>
                      <w:r w:rsidR="00CD61A1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&amp;</w:t>
                      </w:r>
                      <w:r w:rsidRPr="0013022E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Model Flight</w:t>
                      </w:r>
                    </w:p>
                    <w:p w14:paraId="643EC715" w14:textId="67B6C6D3" w:rsidR="00E1729D" w:rsidRDefault="00E1729D" w:rsidP="0006080E">
                      <w:pPr>
                        <w:pStyle w:val="BodyText"/>
                        <w:jc w:val="center"/>
                        <w:rPr>
                          <w:b/>
                          <w:noProof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color w:val="365F91" w:themeColor="accent1" w:themeShade="BF"/>
                          <w:sz w:val="24"/>
                          <w:szCs w:val="24"/>
                        </w:rPr>
                        <w:drawing>
                          <wp:inline distT="0" distB="0" distL="0" distR="0" wp14:anchorId="0B4E2F36" wp14:editId="23941143">
                            <wp:extent cx="4000500" cy="14573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4F9D">
                        <w:rPr>
                          <w:noProof/>
                        </w:rPr>
                        <w:drawing>
                          <wp:inline distT="0" distB="0" distL="0" distR="0" wp14:anchorId="69F67912" wp14:editId="3F3BAD64">
                            <wp:extent cx="1320663" cy="856367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2687" cy="870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0987CF" w14:textId="2867497C" w:rsidR="000420B5" w:rsidRPr="0013022E" w:rsidRDefault="0046434F" w:rsidP="0006080E">
                      <w:pPr>
                        <w:pStyle w:val="BodyText"/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color w:val="365F91" w:themeColor="accent1" w:themeShade="BF"/>
                          <w:sz w:val="24"/>
                          <w:szCs w:val="24"/>
                        </w:rPr>
                        <w:drawing>
                          <wp:inline distT="0" distB="0" distL="0" distR="0" wp14:anchorId="3AFEB8C7" wp14:editId="64E80AA5">
                            <wp:extent cx="2152800" cy="986400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800" cy="98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2182E">
                        <w:rPr>
                          <w:b/>
                          <w:noProof/>
                          <w:color w:val="365F91" w:themeColor="accent1" w:themeShade="BF"/>
                          <w:sz w:val="24"/>
                          <w:szCs w:val="24"/>
                        </w:rPr>
                        <w:drawing>
                          <wp:inline distT="0" distB="0" distL="0" distR="0" wp14:anchorId="3A81E617" wp14:editId="1D7AE820">
                            <wp:extent cx="2782800" cy="543600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800" cy="54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41E9E" w:rsidRPr="000420B5">
      <w:type w:val="continuous"/>
      <w:pgSz w:w="11910" w:h="16840"/>
      <w:pgMar w:top="7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9E"/>
    <w:rsid w:val="000012D1"/>
    <w:rsid w:val="000225B5"/>
    <w:rsid w:val="00027578"/>
    <w:rsid w:val="000420B5"/>
    <w:rsid w:val="0004284A"/>
    <w:rsid w:val="000434FD"/>
    <w:rsid w:val="00045CE4"/>
    <w:rsid w:val="000506BE"/>
    <w:rsid w:val="00057B38"/>
    <w:rsid w:val="0006080E"/>
    <w:rsid w:val="00063B38"/>
    <w:rsid w:val="00065B25"/>
    <w:rsid w:val="0007523B"/>
    <w:rsid w:val="00094680"/>
    <w:rsid w:val="000A5BC4"/>
    <w:rsid w:val="000A7FC8"/>
    <w:rsid w:val="000B22F2"/>
    <w:rsid w:val="000C1058"/>
    <w:rsid w:val="000E7E3A"/>
    <w:rsid w:val="000F6F2C"/>
    <w:rsid w:val="000F73EE"/>
    <w:rsid w:val="00103375"/>
    <w:rsid w:val="00123547"/>
    <w:rsid w:val="00123FB1"/>
    <w:rsid w:val="0013022E"/>
    <w:rsid w:val="00160016"/>
    <w:rsid w:val="001674F6"/>
    <w:rsid w:val="00184353"/>
    <w:rsid w:val="00193243"/>
    <w:rsid w:val="001933D2"/>
    <w:rsid w:val="00194DFA"/>
    <w:rsid w:val="001A0FD8"/>
    <w:rsid w:val="001A13B8"/>
    <w:rsid w:val="001A2FEF"/>
    <w:rsid w:val="001A5F50"/>
    <w:rsid w:val="001B019D"/>
    <w:rsid w:val="001B2E84"/>
    <w:rsid w:val="001C28BC"/>
    <w:rsid w:val="001C3AF3"/>
    <w:rsid w:val="001D41CA"/>
    <w:rsid w:val="001E676A"/>
    <w:rsid w:val="001E75A0"/>
    <w:rsid w:val="0020535B"/>
    <w:rsid w:val="00225D2F"/>
    <w:rsid w:val="0022672B"/>
    <w:rsid w:val="002361D4"/>
    <w:rsid w:val="00244768"/>
    <w:rsid w:val="00256FA6"/>
    <w:rsid w:val="00262706"/>
    <w:rsid w:val="00263F50"/>
    <w:rsid w:val="00284ED2"/>
    <w:rsid w:val="00291CD9"/>
    <w:rsid w:val="002978A9"/>
    <w:rsid w:val="002A3094"/>
    <w:rsid w:val="002B57B4"/>
    <w:rsid w:val="002C74FE"/>
    <w:rsid w:val="002D0A16"/>
    <w:rsid w:val="002E7274"/>
    <w:rsid w:val="002F3007"/>
    <w:rsid w:val="003177ED"/>
    <w:rsid w:val="003204F5"/>
    <w:rsid w:val="00325C17"/>
    <w:rsid w:val="00340714"/>
    <w:rsid w:val="00342948"/>
    <w:rsid w:val="00347F60"/>
    <w:rsid w:val="00364535"/>
    <w:rsid w:val="00396F5F"/>
    <w:rsid w:val="003B40D5"/>
    <w:rsid w:val="003B56AE"/>
    <w:rsid w:val="00402F63"/>
    <w:rsid w:val="00404442"/>
    <w:rsid w:val="0041260A"/>
    <w:rsid w:val="00427904"/>
    <w:rsid w:val="004530ED"/>
    <w:rsid w:val="0045666E"/>
    <w:rsid w:val="0046434F"/>
    <w:rsid w:val="00481D96"/>
    <w:rsid w:val="00491968"/>
    <w:rsid w:val="00491A1C"/>
    <w:rsid w:val="004A6F6E"/>
    <w:rsid w:val="004B21CE"/>
    <w:rsid w:val="004C283B"/>
    <w:rsid w:val="004E5229"/>
    <w:rsid w:val="004F05A1"/>
    <w:rsid w:val="0050430E"/>
    <w:rsid w:val="005205E9"/>
    <w:rsid w:val="00523A88"/>
    <w:rsid w:val="00531753"/>
    <w:rsid w:val="005505A2"/>
    <w:rsid w:val="00585194"/>
    <w:rsid w:val="0059151E"/>
    <w:rsid w:val="00591B73"/>
    <w:rsid w:val="005A24AA"/>
    <w:rsid w:val="005A6655"/>
    <w:rsid w:val="005B150A"/>
    <w:rsid w:val="005D7533"/>
    <w:rsid w:val="005E2B5C"/>
    <w:rsid w:val="005F16C0"/>
    <w:rsid w:val="00613A61"/>
    <w:rsid w:val="00617519"/>
    <w:rsid w:val="006350AC"/>
    <w:rsid w:val="006430B7"/>
    <w:rsid w:val="00644A14"/>
    <w:rsid w:val="0066123B"/>
    <w:rsid w:val="00661658"/>
    <w:rsid w:val="006646C3"/>
    <w:rsid w:val="00665DB5"/>
    <w:rsid w:val="00666D4E"/>
    <w:rsid w:val="0067004C"/>
    <w:rsid w:val="006901CC"/>
    <w:rsid w:val="006B2663"/>
    <w:rsid w:val="006C34E6"/>
    <w:rsid w:val="006D337D"/>
    <w:rsid w:val="00702894"/>
    <w:rsid w:val="007146D1"/>
    <w:rsid w:val="00730EDB"/>
    <w:rsid w:val="007422B7"/>
    <w:rsid w:val="007441D6"/>
    <w:rsid w:val="00744F9D"/>
    <w:rsid w:val="00772C54"/>
    <w:rsid w:val="00772F0D"/>
    <w:rsid w:val="00773B36"/>
    <w:rsid w:val="00780B22"/>
    <w:rsid w:val="00787B44"/>
    <w:rsid w:val="007B4B54"/>
    <w:rsid w:val="007B695E"/>
    <w:rsid w:val="007D0D3C"/>
    <w:rsid w:val="007D7218"/>
    <w:rsid w:val="007E5959"/>
    <w:rsid w:val="007F5AE2"/>
    <w:rsid w:val="008044F0"/>
    <w:rsid w:val="00807823"/>
    <w:rsid w:val="00824501"/>
    <w:rsid w:val="00824AD6"/>
    <w:rsid w:val="00843FB9"/>
    <w:rsid w:val="00847181"/>
    <w:rsid w:val="00895E87"/>
    <w:rsid w:val="00896786"/>
    <w:rsid w:val="008978D8"/>
    <w:rsid w:val="008C6931"/>
    <w:rsid w:val="008E70B9"/>
    <w:rsid w:val="008F0006"/>
    <w:rsid w:val="008F22AB"/>
    <w:rsid w:val="008F2E64"/>
    <w:rsid w:val="008F568D"/>
    <w:rsid w:val="008F5BF4"/>
    <w:rsid w:val="0093146E"/>
    <w:rsid w:val="00987D35"/>
    <w:rsid w:val="009977C3"/>
    <w:rsid w:val="009A0C90"/>
    <w:rsid w:val="009C3A71"/>
    <w:rsid w:val="009C6B4A"/>
    <w:rsid w:val="009D21AB"/>
    <w:rsid w:val="009D2BC5"/>
    <w:rsid w:val="009F4A2D"/>
    <w:rsid w:val="00A00769"/>
    <w:rsid w:val="00A044D1"/>
    <w:rsid w:val="00A37FDA"/>
    <w:rsid w:val="00A446A7"/>
    <w:rsid w:val="00A462CF"/>
    <w:rsid w:val="00A51833"/>
    <w:rsid w:val="00A71692"/>
    <w:rsid w:val="00A853FA"/>
    <w:rsid w:val="00A915AB"/>
    <w:rsid w:val="00A96825"/>
    <w:rsid w:val="00AA2FBA"/>
    <w:rsid w:val="00AA72F2"/>
    <w:rsid w:val="00AC24ED"/>
    <w:rsid w:val="00AF69B8"/>
    <w:rsid w:val="00B03EEB"/>
    <w:rsid w:val="00B0512F"/>
    <w:rsid w:val="00B062D9"/>
    <w:rsid w:val="00B2509D"/>
    <w:rsid w:val="00B30F23"/>
    <w:rsid w:val="00B360E1"/>
    <w:rsid w:val="00B43AB4"/>
    <w:rsid w:val="00B6493A"/>
    <w:rsid w:val="00B661D4"/>
    <w:rsid w:val="00B73FC0"/>
    <w:rsid w:val="00B75DB8"/>
    <w:rsid w:val="00B866CD"/>
    <w:rsid w:val="00BA1DD4"/>
    <w:rsid w:val="00BA3078"/>
    <w:rsid w:val="00BB16A8"/>
    <w:rsid w:val="00BB24D6"/>
    <w:rsid w:val="00BE2F48"/>
    <w:rsid w:val="00BE5696"/>
    <w:rsid w:val="00C06215"/>
    <w:rsid w:val="00C36B06"/>
    <w:rsid w:val="00C558ED"/>
    <w:rsid w:val="00C62E68"/>
    <w:rsid w:val="00C740A1"/>
    <w:rsid w:val="00C8647A"/>
    <w:rsid w:val="00CB523B"/>
    <w:rsid w:val="00CD5B82"/>
    <w:rsid w:val="00CD61A1"/>
    <w:rsid w:val="00D10DE2"/>
    <w:rsid w:val="00D2182E"/>
    <w:rsid w:val="00D3123F"/>
    <w:rsid w:val="00D33091"/>
    <w:rsid w:val="00D66E1A"/>
    <w:rsid w:val="00D7565B"/>
    <w:rsid w:val="00D94DF7"/>
    <w:rsid w:val="00D970B6"/>
    <w:rsid w:val="00DA5055"/>
    <w:rsid w:val="00DB4BA5"/>
    <w:rsid w:val="00DD7C99"/>
    <w:rsid w:val="00DE5ABA"/>
    <w:rsid w:val="00E00E58"/>
    <w:rsid w:val="00E07DD5"/>
    <w:rsid w:val="00E1729D"/>
    <w:rsid w:val="00E52032"/>
    <w:rsid w:val="00E64963"/>
    <w:rsid w:val="00E64A9D"/>
    <w:rsid w:val="00E66C86"/>
    <w:rsid w:val="00E758DA"/>
    <w:rsid w:val="00E83291"/>
    <w:rsid w:val="00EB280C"/>
    <w:rsid w:val="00EE03A5"/>
    <w:rsid w:val="00EE11E0"/>
    <w:rsid w:val="00EE59B8"/>
    <w:rsid w:val="00EF6872"/>
    <w:rsid w:val="00F1081D"/>
    <w:rsid w:val="00F26B6B"/>
    <w:rsid w:val="00F36F9E"/>
    <w:rsid w:val="00F41E9E"/>
    <w:rsid w:val="00F6352F"/>
    <w:rsid w:val="00F63EFA"/>
    <w:rsid w:val="00FA0B11"/>
    <w:rsid w:val="00FB0399"/>
    <w:rsid w:val="00FD2E57"/>
    <w:rsid w:val="00FF0007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4F0F"/>
  <w15:docId w15:val="{151C914D-2C80-406A-AFB6-63813464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63"/>
      <w:ind w:left="160" w:right="3011"/>
      <w:outlineLvl w:val="0"/>
    </w:pPr>
    <w:rPr>
      <w:b/>
      <w:bCs/>
      <w:i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12" w:lineRule="exact"/>
      <w:ind w:left="160" w:right="3011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F4"/>
    <w:rPr>
      <w:rFonts w:ascii="Tahoma" w:eastAsia="Century Goth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3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9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unn008@tpg.com.au" TargetMode="External"/><Relationship Id="rId11" Type="http://schemas.openxmlformats.org/officeDocument/2006/relationships/hyperlink" Target="mailto:rgunn008@tpg.com.au" TargetMode="External"/><Relationship Id="rId5" Type="http://schemas.openxmlformats.org/officeDocument/2006/relationships/hyperlink" Target="https://www.paypal.com/paypalme/SouthernSoaringLeagu?v=1&amp;utm_source=unp&amp;utm_medium=email&amp;utm_campaign=RT000269&amp;utm_unptid=f1b74838-8692-11ed-a922-98039b0f02f7&amp;ppid=RT000269&amp;cnac=AU&amp;rsta=en_AU%28en-AU%29&amp;cust=F3PT87DP23S32&amp;unptid=f1b74838-8692-11ed-a922-98039b0f02f7&amp;calc=0151676348362&amp;unp_tpcid=ppme-social-user-profile-created&amp;page=main%3Aemail%3ART000269&amp;pgrp=main%3Aemail&amp;e=cl&amp;mchn=em&amp;s=ci&amp;mail=sys&amp;appVersion=1.133.0&amp;xt=104038%2C127632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O'Reilly</dc:creator>
  <cp:lastModifiedBy>Andrew Meyer</cp:lastModifiedBy>
  <cp:revision>3</cp:revision>
  <cp:lastPrinted>2024-01-24T21:12:00Z</cp:lastPrinted>
  <dcterms:created xsi:type="dcterms:W3CDTF">2024-01-24T21:20:00Z</dcterms:created>
  <dcterms:modified xsi:type="dcterms:W3CDTF">2024-01-24T21:26:00Z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2017-01-16T00:00:00Z</vt:filetime>
  </property>
</Properties>
</file>